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76E36" w14:textId="1695317F" w:rsidR="0092541A" w:rsidRDefault="0092541A" w:rsidP="00521ECC">
      <w:pPr>
        <w:spacing w:after="0"/>
        <w:jc w:val="center"/>
        <w:rPr>
          <w:rFonts w:ascii="Cavolini" w:hAnsi="Cavolini" w:cs="Cavolini"/>
          <w:sz w:val="26"/>
          <w:szCs w:val="26"/>
        </w:rPr>
      </w:pPr>
      <w:r>
        <w:rPr>
          <w:rFonts w:ascii="Cavolini" w:hAnsi="Cavolini" w:cs="Cavolini"/>
          <w:noProof/>
          <w:sz w:val="26"/>
          <w:szCs w:val="26"/>
        </w:rPr>
        <mc:AlternateContent>
          <mc:Choice Requires="wps">
            <w:drawing>
              <wp:anchor distT="0" distB="0" distL="114300" distR="114300" simplePos="0" relativeHeight="251659264" behindDoc="0" locked="0" layoutInCell="1" allowOverlap="1" wp14:anchorId="3911671D" wp14:editId="790A0F2B">
                <wp:simplePos x="0" y="0"/>
                <wp:positionH relativeFrom="column">
                  <wp:posOffset>363354</wp:posOffset>
                </wp:positionH>
                <wp:positionV relativeFrom="paragraph">
                  <wp:posOffset>-356135</wp:posOffset>
                </wp:positionV>
                <wp:extent cx="5829300" cy="539015"/>
                <wp:effectExtent l="0" t="0" r="19050" b="13970"/>
                <wp:wrapNone/>
                <wp:docPr id="1" name="Text Box 1"/>
                <wp:cNvGraphicFramePr/>
                <a:graphic xmlns:a="http://schemas.openxmlformats.org/drawingml/2006/main">
                  <a:graphicData uri="http://schemas.microsoft.com/office/word/2010/wordprocessingShape">
                    <wps:wsp>
                      <wps:cNvSpPr txBox="1"/>
                      <wps:spPr>
                        <a:xfrm>
                          <a:off x="0" y="0"/>
                          <a:ext cx="5829300" cy="539015"/>
                        </a:xfrm>
                        <a:prstGeom prst="rect">
                          <a:avLst/>
                        </a:prstGeom>
                        <a:solidFill>
                          <a:schemeClr val="lt1"/>
                        </a:solidFill>
                        <a:ln w="6350">
                          <a:solidFill>
                            <a:prstClr val="black"/>
                          </a:solidFill>
                        </a:ln>
                      </wps:spPr>
                      <wps:txbx>
                        <w:txbxContent>
                          <w:p w14:paraId="21EA2E19" w14:textId="77777777" w:rsidR="00DD411D" w:rsidRDefault="00DD411D" w:rsidP="00DD411D">
                            <w:pPr>
                              <w:spacing w:after="0"/>
                              <w:jc w:val="center"/>
                              <w:rPr>
                                <w:rFonts w:ascii="Cavolini" w:hAnsi="Cavolini" w:cs="Cavolini"/>
                                <w:sz w:val="26"/>
                                <w:szCs w:val="26"/>
                              </w:rPr>
                            </w:pPr>
                            <w:r w:rsidRPr="00744577">
                              <w:rPr>
                                <w:rFonts w:ascii="Cavolini" w:hAnsi="Cavolini" w:cs="Cavolini"/>
                                <w:sz w:val="26"/>
                                <w:szCs w:val="26"/>
                              </w:rPr>
                              <w:t xml:space="preserve">Executive Function: </w:t>
                            </w:r>
                          </w:p>
                          <w:p w14:paraId="08672993" w14:textId="78A66128" w:rsidR="00DD411D" w:rsidRPr="00744577" w:rsidRDefault="00DD411D" w:rsidP="00DD411D">
                            <w:pPr>
                              <w:spacing w:after="0"/>
                              <w:jc w:val="center"/>
                              <w:rPr>
                                <w:rFonts w:ascii="Cavolini" w:hAnsi="Cavolini" w:cs="Cavolini"/>
                                <w:sz w:val="26"/>
                                <w:szCs w:val="26"/>
                              </w:rPr>
                            </w:pPr>
                            <w:r w:rsidRPr="00744577">
                              <w:rPr>
                                <w:rFonts w:ascii="Cavolini" w:hAnsi="Cavolini" w:cs="Cavolini"/>
                                <w:sz w:val="26"/>
                                <w:szCs w:val="26"/>
                              </w:rPr>
                              <w:t>What It Is, Why It Matters, and How to Build It</w:t>
                            </w:r>
                          </w:p>
                          <w:p w14:paraId="7AA80258" w14:textId="77777777" w:rsidR="00E244D9" w:rsidRDefault="00E244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11671D" id="_x0000_t202" coordsize="21600,21600" o:spt="202" path="m,l,21600r21600,l21600,xe">
                <v:stroke joinstyle="miter"/>
                <v:path gradientshapeok="t" o:connecttype="rect"/>
              </v:shapetype>
              <v:shape id="Text Box 1" o:spid="_x0000_s1026" type="#_x0000_t202" style="position:absolute;left:0;text-align:left;margin-left:28.6pt;margin-top:-28.05pt;width:459pt;height:42.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" fillcolor="white [3201]" strokeweight=".5pt">
                <v:textbox>
                  <w:txbxContent>
                    <w:p w14:paraId="21EA2E19" w14:textId="77777777" w:rsidR="00DD411D" w:rsidRDefault="00DD411D" w:rsidP="00DD411D">
                      <w:pPr>
                        <w:spacing w:after="0"/>
                        <w:jc w:val="center"/>
                        <w:rPr>
                          <w:rFonts w:ascii="Cavolini" w:hAnsi="Cavolini" w:cs="Cavolini"/>
                          <w:sz w:val="26"/>
                          <w:szCs w:val="26"/>
                        </w:rPr>
                      </w:pPr>
                      <w:r w:rsidRPr="00744577">
                        <w:rPr>
                          <w:rFonts w:ascii="Cavolini" w:hAnsi="Cavolini" w:cs="Cavolini"/>
                          <w:sz w:val="26"/>
                          <w:szCs w:val="26"/>
                        </w:rPr>
                        <w:t xml:space="preserve">Executive Function: </w:t>
                      </w:r>
                    </w:p>
                    <w:p w14:paraId="08672993" w14:textId="78A66128" w:rsidR="00DD411D" w:rsidRPr="00744577" w:rsidRDefault="00DD411D" w:rsidP="00DD411D">
                      <w:pPr>
                        <w:spacing w:after="0"/>
                        <w:jc w:val="center"/>
                        <w:rPr>
                          <w:rFonts w:ascii="Cavolini" w:hAnsi="Cavolini" w:cs="Cavolini"/>
                          <w:sz w:val="26"/>
                          <w:szCs w:val="26"/>
                        </w:rPr>
                      </w:pPr>
                      <w:r w:rsidRPr="00744577">
                        <w:rPr>
                          <w:rFonts w:ascii="Cavolini" w:hAnsi="Cavolini" w:cs="Cavolini"/>
                          <w:sz w:val="26"/>
                          <w:szCs w:val="26"/>
                        </w:rPr>
                        <w:t>What It Is, Why It Matters, and How to Build It</w:t>
                      </w:r>
                    </w:p>
                    <w:p w14:paraId="7AA80258" w14:textId="77777777" w:rsidR="00E244D9" w:rsidRDefault="00E244D9"/>
                  </w:txbxContent>
                </v:textbox>
              </v:shape>
            </w:pict>
          </mc:Fallback>
        </mc:AlternateContent>
      </w:r>
    </w:p>
    <w:p w14:paraId="50FACD4D" w14:textId="305D08E6" w:rsidR="00E244D9" w:rsidRDefault="00DD411D" w:rsidP="00521ECC">
      <w:pPr>
        <w:spacing w:after="0"/>
        <w:jc w:val="center"/>
        <w:rPr>
          <w:rFonts w:ascii="Cavolini" w:hAnsi="Cavolini" w:cs="Cavolini"/>
          <w:sz w:val="26"/>
          <w:szCs w:val="26"/>
        </w:rPr>
      </w:pPr>
      <w:r>
        <w:rPr>
          <w:rFonts w:ascii="Cavolini" w:hAnsi="Cavolini" w:cs="Cavolini"/>
          <w:sz w:val="26"/>
          <w:szCs w:val="26"/>
        </w:rPr>
        <w:t xml:space="preserve">Dr. Carrie S. Cutler </w:t>
      </w:r>
      <w:hyperlink r:id="rId5" w:history="1">
        <w:r w:rsidRPr="004E7466">
          <w:rPr>
            <w:rStyle w:val="Hyperlink"/>
            <w:rFonts w:ascii="Cavolini" w:hAnsi="Cavolini" w:cs="Cavolini"/>
            <w:sz w:val="26"/>
            <w:szCs w:val="26"/>
          </w:rPr>
          <w:t>www.carriecutler.com</w:t>
        </w:r>
      </w:hyperlink>
      <w:r>
        <w:rPr>
          <w:rFonts w:ascii="Cavolini" w:hAnsi="Cavolini" w:cs="Cavolini"/>
          <w:sz w:val="26"/>
          <w:szCs w:val="26"/>
        </w:rPr>
        <w:t xml:space="preserve"> </w:t>
      </w:r>
    </w:p>
    <w:p w14:paraId="11B30F6F" w14:textId="77777777" w:rsidR="003E3397" w:rsidRDefault="003E3397" w:rsidP="005E76BD">
      <w:pPr>
        <w:spacing w:after="0"/>
        <w:jc w:val="center"/>
        <w:rPr>
          <w:rFonts w:ascii="Cavolini" w:hAnsi="Cavolini" w:cs="Cavolini"/>
          <w:i/>
          <w:iCs/>
          <w:sz w:val="20"/>
          <w:szCs w:val="20"/>
        </w:rPr>
      </w:pPr>
    </w:p>
    <w:p w14:paraId="63BC1FB0" w14:textId="6F2FA3FD" w:rsidR="009A1089" w:rsidRDefault="00744577" w:rsidP="005E76BD">
      <w:pPr>
        <w:spacing w:after="0"/>
        <w:jc w:val="center"/>
        <w:rPr>
          <w:rFonts w:ascii="Cavolini" w:hAnsi="Cavolini" w:cs="Cavolini"/>
          <w:i/>
          <w:iCs/>
          <w:sz w:val="20"/>
          <w:szCs w:val="20"/>
        </w:rPr>
      </w:pPr>
      <w:r w:rsidRPr="00744577">
        <w:rPr>
          <w:rFonts w:ascii="Cavolini" w:hAnsi="Cavolini" w:cs="Cavolini"/>
          <w:i/>
          <w:iCs/>
          <w:sz w:val="20"/>
          <w:szCs w:val="20"/>
        </w:rPr>
        <w:t xml:space="preserve">Executive Function refers to the higher-level cognitive skills you use to control and coordinate your other cognitive abilities and behaviors. </w:t>
      </w:r>
    </w:p>
    <w:p w14:paraId="3D9CDD87" w14:textId="60BD92F8" w:rsidR="00744577" w:rsidRPr="00744577" w:rsidRDefault="00744577" w:rsidP="003601C4">
      <w:pPr>
        <w:jc w:val="center"/>
        <w:rPr>
          <w:rFonts w:ascii="Cavolini" w:hAnsi="Cavolini" w:cs="Cavolini"/>
          <w:i/>
          <w:iCs/>
          <w:sz w:val="20"/>
          <w:szCs w:val="20"/>
        </w:rPr>
      </w:pPr>
      <w:r w:rsidRPr="004A13D3">
        <w:rPr>
          <w:rFonts w:ascii="Cavolini" w:hAnsi="Cavolini" w:cs="Cavolini"/>
          <w:i/>
          <w:iCs/>
          <w:sz w:val="20"/>
          <w:szCs w:val="20"/>
        </w:rPr>
        <w:t>H</w:t>
      </w:r>
      <w:r w:rsidRPr="00744577">
        <w:rPr>
          <w:rFonts w:ascii="Cavolini" w:hAnsi="Cavolini" w:cs="Cavolini"/>
          <w:i/>
          <w:iCs/>
          <w:sz w:val="20"/>
          <w:szCs w:val="20"/>
        </w:rPr>
        <w:t>ow we organize our lives, how we plan</w:t>
      </w:r>
      <w:r w:rsidR="005051D8" w:rsidRPr="004A13D3">
        <w:rPr>
          <w:rFonts w:ascii="Cavolini" w:hAnsi="Cavolini" w:cs="Cavolini"/>
          <w:i/>
          <w:iCs/>
          <w:sz w:val="20"/>
          <w:szCs w:val="20"/>
        </w:rPr>
        <w:t>,</w:t>
      </w:r>
      <w:r w:rsidRPr="00744577">
        <w:rPr>
          <w:rFonts w:ascii="Cavolini" w:hAnsi="Cavolini" w:cs="Cavolini"/>
          <w:i/>
          <w:iCs/>
          <w:sz w:val="20"/>
          <w:szCs w:val="20"/>
        </w:rPr>
        <w:t xml:space="preserve"> and how we then execute those plans </w:t>
      </w:r>
      <w:r w:rsidR="009A1089">
        <w:rPr>
          <w:rFonts w:ascii="Cavolini" w:hAnsi="Cavolini" w:cs="Cavolini"/>
          <w:i/>
          <w:iCs/>
          <w:sz w:val="20"/>
          <w:szCs w:val="20"/>
        </w:rPr>
        <w:t>are</w:t>
      </w:r>
      <w:r w:rsidRPr="00744577">
        <w:rPr>
          <w:rFonts w:ascii="Cavolini" w:hAnsi="Cavolini" w:cs="Cavolini"/>
          <w:i/>
          <w:iCs/>
          <w:sz w:val="20"/>
          <w:szCs w:val="20"/>
        </w:rPr>
        <w:t xml:space="preserve"> largely guided by our executive system.</w:t>
      </w:r>
    </w:p>
    <w:p w14:paraId="53539214" w14:textId="77777777" w:rsidR="003A527D" w:rsidRPr="00CB6917" w:rsidRDefault="003A527D" w:rsidP="003A527D">
      <w:pPr>
        <w:spacing w:after="0"/>
        <w:rPr>
          <w:sz w:val="20"/>
          <w:szCs w:val="20"/>
        </w:rPr>
      </w:pPr>
      <w:r w:rsidRPr="00CB6917">
        <w:rPr>
          <w:sz w:val="20"/>
          <w:szCs w:val="20"/>
        </w:rPr>
        <w:t>Two Elements of Executive Function</w:t>
      </w:r>
    </w:p>
    <w:p w14:paraId="4817E37B" w14:textId="77777777" w:rsidR="003A527D" w:rsidRPr="00CB6917" w:rsidRDefault="003A527D" w:rsidP="002568DC">
      <w:pPr>
        <w:pStyle w:val="ListParagraph"/>
        <w:numPr>
          <w:ilvl w:val="0"/>
          <w:numId w:val="12"/>
        </w:numPr>
        <w:spacing w:after="0"/>
        <w:rPr>
          <w:sz w:val="20"/>
          <w:szCs w:val="20"/>
        </w:rPr>
      </w:pPr>
      <w:r w:rsidRPr="00CB6917">
        <w:rPr>
          <w:sz w:val="20"/>
          <w:szCs w:val="20"/>
        </w:rPr>
        <w:t>Organization includes gathering information and structuring it for evaluation. </w:t>
      </w:r>
    </w:p>
    <w:p w14:paraId="32C5DD87" w14:textId="77777777" w:rsidR="003A527D" w:rsidRPr="00CB6917" w:rsidRDefault="003A527D" w:rsidP="002568DC">
      <w:pPr>
        <w:pStyle w:val="ListParagraph"/>
        <w:numPr>
          <w:ilvl w:val="0"/>
          <w:numId w:val="12"/>
        </w:numPr>
        <w:spacing w:after="0"/>
        <w:rPr>
          <w:sz w:val="20"/>
          <w:szCs w:val="20"/>
        </w:rPr>
      </w:pPr>
      <w:r w:rsidRPr="00CB6917">
        <w:rPr>
          <w:sz w:val="20"/>
          <w:szCs w:val="20"/>
        </w:rPr>
        <w:t>Regulation involves evaluating the available information and modulating your responses to the environment.</w:t>
      </w:r>
    </w:p>
    <w:p w14:paraId="67B891F4" w14:textId="77777777" w:rsidR="00383109" w:rsidRDefault="00383109" w:rsidP="00383109">
      <w:pPr>
        <w:spacing w:after="0"/>
        <w:rPr>
          <w:u w:val="single"/>
        </w:rPr>
        <w:sectPr w:rsidR="00383109" w:rsidSect="00297CDA">
          <w:pgSz w:w="12240" w:h="15840"/>
          <w:pgMar w:top="1440" w:right="1080" w:bottom="1440" w:left="1080" w:header="720" w:footer="720" w:gutter="0"/>
          <w:cols w:space="720"/>
          <w:docGrid w:linePitch="360"/>
        </w:sectPr>
      </w:pPr>
    </w:p>
    <w:p w14:paraId="309C51A6" w14:textId="005D56E4" w:rsidR="00383109" w:rsidRPr="00383109" w:rsidRDefault="00EE25DD" w:rsidP="00354926">
      <w:pPr>
        <w:spacing w:after="0"/>
        <w:jc w:val="center"/>
      </w:pPr>
      <w:r w:rsidRPr="00EE25DD">
        <w:rPr>
          <w:noProof/>
        </w:rPr>
        <w:drawing>
          <wp:inline distT="0" distB="0" distL="0" distR="0" wp14:anchorId="7DA0CF67" wp14:editId="4B980E84">
            <wp:extent cx="6040800" cy="2977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68171" cy="2991297"/>
                    </a:xfrm>
                    <a:prstGeom prst="rect">
                      <a:avLst/>
                    </a:prstGeom>
                  </pic:spPr>
                </pic:pic>
              </a:graphicData>
            </a:graphic>
          </wp:inline>
        </w:drawing>
      </w:r>
    </w:p>
    <w:p w14:paraId="77F51455" w14:textId="77777777" w:rsidR="00383109" w:rsidRPr="00383109" w:rsidRDefault="00383109" w:rsidP="00196400">
      <w:pPr>
        <w:spacing w:after="0"/>
        <w:jc w:val="center"/>
        <w:rPr>
          <w:i/>
          <w:iCs/>
        </w:rPr>
      </w:pPr>
      <w:r w:rsidRPr="00383109">
        <w:rPr>
          <w:i/>
          <w:iCs/>
        </w:rPr>
        <w:t>No One Is Born with Executive Function Skills, but Nearly Everyone Can Learn Them.</w:t>
      </w:r>
    </w:p>
    <w:p w14:paraId="020815EA" w14:textId="101A0894" w:rsidR="003A527D" w:rsidRPr="00196400" w:rsidRDefault="00383109" w:rsidP="00196400">
      <w:pPr>
        <w:spacing w:after="0"/>
        <w:jc w:val="center"/>
        <w:rPr>
          <w:i/>
          <w:iCs/>
        </w:rPr>
      </w:pPr>
      <w:r w:rsidRPr="00196400">
        <w:rPr>
          <w:i/>
          <w:iCs/>
        </w:rPr>
        <w:t>Our genes provide the blueprint for learning these skills, but they develop through experiences and practice.</w:t>
      </w:r>
    </w:p>
    <w:p w14:paraId="0AA9E394" w14:textId="77777777" w:rsidR="00196400" w:rsidRDefault="00196400" w:rsidP="00624722">
      <w:pPr>
        <w:spacing w:after="0"/>
        <w:rPr>
          <w:b/>
          <w:bCs/>
        </w:rPr>
      </w:pPr>
    </w:p>
    <w:p w14:paraId="47504F90" w14:textId="5DE08DB9" w:rsidR="00F37312" w:rsidRPr="00624722" w:rsidRDefault="00744577" w:rsidP="00624722">
      <w:pPr>
        <w:spacing w:after="0"/>
        <w:rPr>
          <w:b/>
          <w:bCs/>
        </w:rPr>
      </w:pPr>
      <w:r w:rsidRPr="00744577">
        <w:rPr>
          <w:b/>
          <w:bCs/>
        </w:rPr>
        <w:t>Early Foundations—</w:t>
      </w:r>
      <w:r w:rsidR="003E3397">
        <w:rPr>
          <w:b/>
          <w:bCs/>
        </w:rPr>
        <w:t xml:space="preserve">Supporting EF in </w:t>
      </w:r>
      <w:r w:rsidRPr="00744577">
        <w:rPr>
          <w:b/>
          <w:bCs/>
        </w:rPr>
        <w:t>Infancy</w:t>
      </w:r>
    </w:p>
    <w:p w14:paraId="1258758E" w14:textId="77777777" w:rsidR="00624722" w:rsidRDefault="00F37312" w:rsidP="00F37312">
      <w:pPr>
        <w:pStyle w:val="ListParagraph"/>
        <w:numPr>
          <w:ilvl w:val="0"/>
          <w:numId w:val="9"/>
        </w:numPr>
      </w:pPr>
      <w:r>
        <w:t>Provide responsive r</w:t>
      </w:r>
      <w:r w:rsidR="00744577" w:rsidRPr="00744577">
        <w:t xml:space="preserve">elationships. </w:t>
      </w:r>
    </w:p>
    <w:p w14:paraId="177B74B4" w14:textId="4E6B66EC" w:rsidR="00624722" w:rsidRDefault="00624722" w:rsidP="00F37312">
      <w:pPr>
        <w:pStyle w:val="ListParagraph"/>
        <w:numPr>
          <w:ilvl w:val="0"/>
          <w:numId w:val="9"/>
        </w:numPr>
      </w:pPr>
      <w:r>
        <w:t>P</w:t>
      </w:r>
      <w:r w:rsidR="00744577" w:rsidRPr="00744577">
        <w:t xml:space="preserve">lay peekaboo </w:t>
      </w:r>
      <w:r w:rsidR="00791E21">
        <w:t xml:space="preserve">ton </w:t>
      </w:r>
      <w:r w:rsidR="00744577" w:rsidRPr="00744577">
        <w:t>build working memory and self-control as baby anticipates the surprise.</w:t>
      </w:r>
      <w:r w:rsidR="00744577">
        <w:t xml:space="preserve"> </w:t>
      </w:r>
    </w:p>
    <w:p w14:paraId="16DF4289" w14:textId="0E7F7B03" w:rsidR="00744577" w:rsidRPr="00744577" w:rsidRDefault="00791E21" w:rsidP="00F37312">
      <w:pPr>
        <w:pStyle w:val="ListParagraph"/>
        <w:numPr>
          <w:ilvl w:val="0"/>
          <w:numId w:val="9"/>
        </w:numPr>
      </w:pPr>
      <w:r>
        <w:t>Provide consistency to help i</w:t>
      </w:r>
      <w:r w:rsidR="000B7867">
        <w:t>nfants r</w:t>
      </w:r>
      <w:r w:rsidR="00744577" w:rsidRPr="00744577">
        <w:t xml:space="preserve">egulate their waking and sleeping cycles. </w:t>
      </w:r>
    </w:p>
    <w:p w14:paraId="5200E410" w14:textId="200C1E5C" w:rsidR="00744577" w:rsidRPr="00744577" w:rsidRDefault="00744577" w:rsidP="00624722">
      <w:pPr>
        <w:spacing w:after="0"/>
        <w:rPr>
          <w:b/>
          <w:bCs/>
        </w:rPr>
      </w:pPr>
      <w:r w:rsidRPr="00744577">
        <w:rPr>
          <w:b/>
          <w:bCs/>
        </w:rPr>
        <w:t xml:space="preserve">Tips for </w:t>
      </w:r>
      <w:r w:rsidR="003E3397">
        <w:rPr>
          <w:b/>
          <w:bCs/>
        </w:rPr>
        <w:t xml:space="preserve">Supporting EF in </w:t>
      </w:r>
      <w:r w:rsidRPr="00744577">
        <w:rPr>
          <w:b/>
          <w:bCs/>
        </w:rPr>
        <w:t xml:space="preserve">Toddlers </w:t>
      </w:r>
    </w:p>
    <w:p w14:paraId="5A5E5BD9" w14:textId="0E6CE99C" w:rsidR="00744577" w:rsidRPr="00744577" w:rsidRDefault="00744577" w:rsidP="00744577">
      <w:pPr>
        <w:pStyle w:val="ListParagraph"/>
        <w:numPr>
          <w:ilvl w:val="0"/>
          <w:numId w:val="3"/>
        </w:numPr>
      </w:pPr>
      <w:r>
        <w:t>P</w:t>
      </w:r>
      <w:r w:rsidRPr="00744577">
        <w:t>rovid</w:t>
      </w:r>
      <w:r>
        <w:t xml:space="preserve">e </w:t>
      </w:r>
      <w:r w:rsidRPr="00744577">
        <w:t>simple cause and effect reasoning for desired behaviors</w:t>
      </w:r>
    </w:p>
    <w:p w14:paraId="70F6710A" w14:textId="4BBA7E34" w:rsidR="00744577" w:rsidRPr="00744577" w:rsidRDefault="00744577" w:rsidP="00744577">
      <w:pPr>
        <w:pStyle w:val="ListParagraph"/>
        <w:numPr>
          <w:ilvl w:val="0"/>
          <w:numId w:val="3"/>
        </w:numPr>
      </w:pPr>
      <w:r>
        <w:t>U</w:t>
      </w:r>
      <w:r w:rsidRPr="00744577">
        <w:t>s</w:t>
      </w:r>
      <w:r>
        <w:t>e</w:t>
      </w:r>
      <w:r w:rsidRPr="00744577">
        <w:t xml:space="preserve"> suggestions</w:t>
      </w:r>
      <w:r w:rsidR="00791E21">
        <w:t xml:space="preserve"> and questions</w:t>
      </w:r>
      <w:r w:rsidRPr="00744577">
        <w:t xml:space="preserve"> rather than commands</w:t>
      </w:r>
    </w:p>
    <w:p w14:paraId="7BE83366" w14:textId="3B4FA847" w:rsidR="000A2F9F" w:rsidRPr="00744577" w:rsidRDefault="007646EB" w:rsidP="00063FCB">
      <w:pPr>
        <w:pStyle w:val="ListParagraph"/>
        <w:numPr>
          <w:ilvl w:val="0"/>
          <w:numId w:val="3"/>
        </w:numPr>
      </w:pPr>
      <w:r>
        <w:t>Model</w:t>
      </w:r>
      <w:r w:rsidR="00744577" w:rsidRPr="00744577">
        <w:t xml:space="preserve"> language to assist </w:t>
      </w:r>
      <w:r>
        <w:t>understanding of emotions</w:t>
      </w:r>
      <w:r w:rsidR="00744577">
        <w:t>.</w:t>
      </w:r>
      <w:r w:rsidR="00744577" w:rsidRPr="00744577">
        <w:t xml:space="preserve"> “I bet that hurt your feelings.”</w:t>
      </w:r>
    </w:p>
    <w:p w14:paraId="62C8D991" w14:textId="665F16B3" w:rsidR="00744577" w:rsidRPr="00624722" w:rsidRDefault="00523FC9" w:rsidP="00624722">
      <w:pPr>
        <w:spacing w:after="0"/>
        <w:rPr>
          <w:b/>
          <w:bCs/>
        </w:rPr>
      </w:pPr>
      <w:r>
        <w:rPr>
          <w:b/>
          <w:bCs/>
        </w:rPr>
        <w:t>Preschool--</w:t>
      </w:r>
      <w:r w:rsidR="00744577" w:rsidRPr="00744577">
        <w:rPr>
          <w:b/>
          <w:bCs/>
        </w:rPr>
        <w:t>The “High Season” of Imaginative Play</w:t>
      </w:r>
    </w:p>
    <w:p w14:paraId="60D6AED0" w14:textId="77777777" w:rsidR="001A2518" w:rsidRPr="001A2518" w:rsidRDefault="001A2518" w:rsidP="001A2518">
      <w:pPr>
        <w:pStyle w:val="ListParagraph"/>
        <w:numPr>
          <w:ilvl w:val="0"/>
          <w:numId w:val="4"/>
        </w:numPr>
      </w:pPr>
      <w:r w:rsidRPr="001A2518">
        <w:t xml:space="preserve">Synchrony between the flourishing of make-believe play and self-regulation is no coincidence. </w:t>
      </w:r>
    </w:p>
    <w:p w14:paraId="33C33131" w14:textId="5DA3556A" w:rsidR="00744577" w:rsidRDefault="00744577" w:rsidP="00744577">
      <w:pPr>
        <w:pStyle w:val="ListParagraph"/>
        <w:numPr>
          <w:ilvl w:val="0"/>
          <w:numId w:val="4"/>
        </w:numPr>
      </w:pPr>
      <w:r>
        <w:t>Provide time, space, encouragement for dramatic play. Props are not as important as time.</w:t>
      </w:r>
      <w:r w:rsidR="00451C3D">
        <w:t xml:space="preserve"> Encourage playful substitution</w:t>
      </w:r>
      <w:r w:rsidR="001A2518">
        <w:t xml:space="preserve">, independent problem solving (with support), and </w:t>
      </w:r>
      <w:r w:rsidR="002C196A">
        <w:t>lots of communication.</w:t>
      </w:r>
    </w:p>
    <w:p w14:paraId="367AD872" w14:textId="77777777" w:rsidR="00354926" w:rsidRDefault="00354926" w:rsidP="00624722">
      <w:pPr>
        <w:jc w:val="center"/>
        <w:rPr>
          <w:u w:val="single"/>
        </w:rPr>
      </w:pPr>
    </w:p>
    <w:p w14:paraId="6242F57F" w14:textId="436FE396" w:rsidR="00744577" w:rsidRPr="00744577" w:rsidRDefault="00744577" w:rsidP="00624722">
      <w:pPr>
        <w:jc w:val="center"/>
        <w:rPr>
          <w:u w:val="single"/>
        </w:rPr>
      </w:pPr>
      <w:r w:rsidRPr="00744577">
        <w:rPr>
          <w:u w:val="single"/>
        </w:rPr>
        <w:lastRenderedPageBreak/>
        <w:t xml:space="preserve">11 </w:t>
      </w:r>
      <w:r w:rsidR="00523FC9">
        <w:rPr>
          <w:u w:val="single"/>
        </w:rPr>
        <w:t xml:space="preserve">Intentional </w:t>
      </w:r>
      <w:r w:rsidRPr="00744577">
        <w:rPr>
          <w:u w:val="single"/>
        </w:rPr>
        <w:t>Ways to Support</w:t>
      </w:r>
      <w:r w:rsidRPr="00624722">
        <w:rPr>
          <w:u w:val="single"/>
        </w:rPr>
        <w:t xml:space="preserve"> </w:t>
      </w:r>
      <w:r w:rsidRPr="00744577">
        <w:rPr>
          <w:u w:val="single"/>
        </w:rPr>
        <w:t>Focus and Self-Control</w:t>
      </w:r>
    </w:p>
    <w:p w14:paraId="07C5C63C" w14:textId="7BAAC7DD" w:rsidR="00744577" w:rsidRPr="00744577" w:rsidRDefault="00744577" w:rsidP="00744577">
      <w:r w:rsidRPr="00744577">
        <w:rPr>
          <w:b/>
          <w:bCs/>
        </w:rPr>
        <w:t>1. Promote children’s self-generated strategies for bringing themselves under control.</w:t>
      </w:r>
      <w:r w:rsidR="00523D4A">
        <w:t xml:space="preserve"> </w:t>
      </w:r>
      <w:r w:rsidRPr="00744577">
        <w:t xml:space="preserve">Notice </w:t>
      </w:r>
      <w:r w:rsidRPr="00744577">
        <w:rPr>
          <w:i/>
          <w:iCs/>
        </w:rPr>
        <w:t>what children already do</w:t>
      </w:r>
      <w:r w:rsidRPr="00744577">
        <w:t xml:space="preserve"> to manage their behavior, like moving to another space when there is too much noise. Encourage this strategy by creating special quiet spaces where children can calm down.</w:t>
      </w:r>
    </w:p>
    <w:p w14:paraId="40FBC654" w14:textId="63F3CD13" w:rsidR="00744577" w:rsidRPr="00744577" w:rsidRDefault="00744577" w:rsidP="00744577">
      <w:r w:rsidRPr="00744577">
        <w:rPr>
          <w:b/>
          <w:bCs/>
        </w:rPr>
        <w:t>2. Help children think of ideas for bringing themselves under control.</w:t>
      </w:r>
      <w:r w:rsidR="00523D4A">
        <w:rPr>
          <w:b/>
          <w:bCs/>
        </w:rPr>
        <w:t xml:space="preserve"> </w:t>
      </w:r>
      <w:r w:rsidR="00CA1E36">
        <w:rPr>
          <w:b/>
          <w:bCs/>
        </w:rPr>
        <w:t>I</w:t>
      </w:r>
      <w:r w:rsidRPr="00744577">
        <w:t>nvi</w:t>
      </w:r>
      <w:r w:rsidR="00CA1E36">
        <w:t xml:space="preserve">te children </w:t>
      </w:r>
      <w:r w:rsidRPr="00744577">
        <w:t>to think of strategies they can use when they are frustrated or angry to manage these feelings. Write the ideas down and remind children about them at times when they need to use self</w:t>
      </w:r>
      <w:r w:rsidR="00523D4A">
        <w:t>-</w:t>
      </w:r>
      <w:r w:rsidRPr="00744577">
        <w:t>control.</w:t>
      </w:r>
    </w:p>
    <w:p w14:paraId="36A8F605" w14:textId="5281D37C" w:rsidR="00744577" w:rsidRPr="00744577" w:rsidRDefault="00744577" w:rsidP="00744577">
      <w:r w:rsidRPr="00744577">
        <w:rPr>
          <w:b/>
          <w:bCs/>
        </w:rPr>
        <w:t>3. Play games that have rules.</w:t>
      </w:r>
      <w:r w:rsidR="00523D4A">
        <w:rPr>
          <w:b/>
          <w:bCs/>
        </w:rPr>
        <w:t xml:space="preserve"> </w:t>
      </w:r>
      <w:r w:rsidRPr="00744577">
        <w:t xml:space="preserve">Simon Says requires children to focus, remember rules, think flexibly, and control their behavior. </w:t>
      </w:r>
      <w:r w:rsidR="00C30FDA">
        <w:t>For added</w:t>
      </w:r>
      <w:r w:rsidRPr="00744577">
        <w:t xml:space="preserve"> challeng</w:t>
      </w:r>
      <w:r w:rsidR="00C30FDA">
        <w:t>e</w:t>
      </w:r>
      <w:r w:rsidRPr="00744577">
        <w:t>, play Simon Says Do the Opposite. For instance, when you say, “Touch your toes,” children should touch their heads.</w:t>
      </w:r>
    </w:p>
    <w:p w14:paraId="6662CC95" w14:textId="36A9980E" w:rsidR="00744577" w:rsidRPr="00744577" w:rsidRDefault="00744577" w:rsidP="00744577">
      <w:r w:rsidRPr="00744577">
        <w:rPr>
          <w:b/>
          <w:bCs/>
        </w:rPr>
        <w:t>4. Play games that require children to pay attention.</w:t>
      </w:r>
      <w:r w:rsidR="00523D4A">
        <w:rPr>
          <w:b/>
          <w:bCs/>
        </w:rPr>
        <w:t xml:space="preserve"> </w:t>
      </w:r>
      <w:r w:rsidRPr="00744577">
        <w:t>Play rhyming games, like “I am thinking of an animal with a name that sounds like pat.”</w:t>
      </w:r>
      <w:r w:rsidR="00523D4A">
        <w:t xml:space="preserve"> </w:t>
      </w:r>
      <w:r w:rsidRPr="00744577">
        <w:t xml:space="preserve">Play word games, like “I am </w:t>
      </w:r>
      <w:proofErr w:type="gramStart"/>
      <w:r w:rsidRPr="00744577">
        <w:t>a</w:t>
      </w:r>
      <w:proofErr w:type="gramEnd"/>
      <w:r w:rsidRPr="00744577">
        <w:t xml:space="preserve"> fruit, and I start with the letter R. What am I?” These games </w:t>
      </w:r>
      <w:r w:rsidR="008C4E4B">
        <w:t>support</w:t>
      </w:r>
      <w:r w:rsidRPr="00744577">
        <w:t xml:space="preserve"> listen</w:t>
      </w:r>
      <w:r w:rsidR="008C4E4B">
        <w:t>ing,</w:t>
      </w:r>
      <w:r w:rsidRPr="00744577">
        <w:t xml:space="preserve"> focus, and</w:t>
      </w:r>
      <w:r w:rsidR="008C4E4B">
        <w:t xml:space="preserve"> divergent thinking</w:t>
      </w:r>
      <w:r w:rsidRPr="00744577">
        <w:t>.</w:t>
      </w:r>
    </w:p>
    <w:p w14:paraId="5AB69F2D" w14:textId="72025A00" w:rsidR="00744577" w:rsidRPr="00744577" w:rsidRDefault="00744577" w:rsidP="00744577">
      <w:r w:rsidRPr="00744577">
        <w:rPr>
          <w:b/>
          <w:bCs/>
        </w:rPr>
        <w:t>5. Read stories in ways that encourage children to listen.</w:t>
      </w:r>
      <w:r w:rsidR="00523D4A">
        <w:rPr>
          <w:b/>
          <w:bCs/>
        </w:rPr>
        <w:t xml:space="preserve"> </w:t>
      </w:r>
      <w:r w:rsidRPr="00744577">
        <w:t>When reading a familiar story or singing a favorite song, stop and ask children to finish the sentence or verse.</w:t>
      </w:r>
      <w:r w:rsidR="00D3617B">
        <w:t xml:space="preserve"> </w:t>
      </w:r>
      <w:r w:rsidRPr="00744577">
        <w:t>Try singing different words to a song, like “Row, row, row your chair” instead of “Row your boat.” Do the children correct you?</w:t>
      </w:r>
    </w:p>
    <w:p w14:paraId="7C3831C8" w14:textId="604BF8D4" w:rsidR="00744577" w:rsidRPr="00744577" w:rsidRDefault="00744577" w:rsidP="00744577">
      <w:r w:rsidRPr="00744577">
        <w:rPr>
          <w:b/>
          <w:bCs/>
        </w:rPr>
        <w:t>6. Play sorting games with changing rules.</w:t>
      </w:r>
      <w:r w:rsidR="00523D4A">
        <w:rPr>
          <w:b/>
          <w:bCs/>
        </w:rPr>
        <w:t xml:space="preserve"> </w:t>
      </w:r>
      <w:r w:rsidRPr="00744577">
        <w:t>Invite children to put away toys and supplies by type and return them to their proper homes. Try switching up the rules too—ask children to sort toys first by size or color, and then sort them back to where they belong.</w:t>
      </w:r>
    </w:p>
    <w:p w14:paraId="6D7AFF87" w14:textId="2C81E7A1" w:rsidR="00744577" w:rsidRPr="00744577" w:rsidRDefault="00744577" w:rsidP="003A527D">
      <w:pPr>
        <w:rPr>
          <w:b/>
          <w:bCs/>
        </w:rPr>
      </w:pPr>
      <w:r w:rsidRPr="00744577">
        <w:rPr>
          <w:b/>
          <w:bCs/>
        </w:rPr>
        <w:t xml:space="preserve">Clean Up </w:t>
      </w:r>
      <w:r w:rsidRPr="00744577">
        <w:rPr>
          <w:b/>
          <w:bCs/>
          <w:i/>
          <w:iCs/>
        </w:rPr>
        <w:t>Sorting</w:t>
      </w:r>
      <w:r w:rsidRPr="00744577">
        <w:rPr>
          <w:b/>
          <w:bCs/>
        </w:rPr>
        <w:t xml:space="preserve"> Song</w:t>
      </w:r>
    </w:p>
    <w:p w14:paraId="5BFB75FB" w14:textId="77777777" w:rsidR="00523D4A" w:rsidRDefault="00523D4A" w:rsidP="00744577">
      <w:pPr>
        <w:sectPr w:rsidR="00523D4A" w:rsidSect="00F95D62">
          <w:type w:val="continuous"/>
          <w:pgSz w:w="12240" w:h="15840"/>
          <w:pgMar w:top="720" w:right="720" w:bottom="720" w:left="720" w:header="720" w:footer="720" w:gutter="0"/>
          <w:cols w:space="720"/>
          <w:docGrid w:linePitch="360"/>
        </w:sectPr>
      </w:pPr>
    </w:p>
    <w:p w14:paraId="65E03553" w14:textId="1FBDAA09" w:rsidR="00744577" w:rsidRPr="00744577" w:rsidRDefault="00744577" w:rsidP="000454C7">
      <w:pPr>
        <w:pStyle w:val="ListParagraph"/>
        <w:numPr>
          <w:ilvl w:val="0"/>
          <w:numId w:val="10"/>
        </w:numPr>
        <w:spacing w:line="240" w:lineRule="auto"/>
      </w:pPr>
      <w:r w:rsidRPr="00744577">
        <w:t xml:space="preserve">Let’s pick up the </w:t>
      </w:r>
      <w:r w:rsidRPr="000454C7">
        <w:rPr>
          <w:color w:val="FF0000"/>
        </w:rPr>
        <w:t xml:space="preserve">blue </w:t>
      </w:r>
      <w:r w:rsidRPr="00744577">
        <w:t xml:space="preserve">toys, the blue toys, the </w:t>
      </w:r>
      <w:r w:rsidRPr="000454C7">
        <w:rPr>
          <w:color w:val="FF0000"/>
        </w:rPr>
        <w:t xml:space="preserve">blue </w:t>
      </w:r>
      <w:r w:rsidRPr="00744577">
        <w:t xml:space="preserve">toys. </w:t>
      </w:r>
      <w:r w:rsidR="000454C7">
        <w:t xml:space="preserve"> </w:t>
      </w:r>
      <w:r w:rsidRPr="00744577">
        <w:t xml:space="preserve">Yes, let’s pick up the </w:t>
      </w:r>
      <w:r w:rsidRPr="00744577">
        <w:rPr>
          <w:color w:val="FF0000"/>
        </w:rPr>
        <w:t xml:space="preserve">blue </w:t>
      </w:r>
      <w:r w:rsidRPr="00744577">
        <w:t>toys. Let’s put them away.</w:t>
      </w:r>
    </w:p>
    <w:p w14:paraId="2CA47B3C" w14:textId="27CA1E6B" w:rsidR="00744577" w:rsidRPr="00744577" w:rsidRDefault="00744577" w:rsidP="00967702">
      <w:pPr>
        <w:pStyle w:val="ListParagraph"/>
        <w:numPr>
          <w:ilvl w:val="0"/>
          <w:numId w:val="10"/>
        </w:numPr>
      </w:pPr>
      <w:r w:rsidRPr="00744577">
        <w:t>Let’s pick up the crayons, the crayons, the crayons.</w:t>
      </w:r>
      <w:r w:rsidR="000454C7">
        <w:t xml:space="preserve"> </w:t>
      </w:r>
      <w:r w:rsidRPr="00744577">
        <w:t>Yes, let’s pick up the crayons. Let’s put them away.</w:t>
      </w:r>
    </w:p>
    <w:p w14:paraId="5633F7C4" w14:textId="6E8D0726" w:rsidR="00297CDA" w:rsidRDefault="00297CDA" w:rsidP="00297CDA">
      <w:pPr>
        <w:sectPr w:rsidR="00297CDA" w:rsidSect="00297CDA">
          <w:type w:val="continuous"/>
          <w:pgSz w:w="12240" w:h="15840"/>
          <w:pgMar w:top="1440" w:right="1080" w:bottom="1440" w:left="1080" w:header="720" w:footer="720" w:gutter="0"/>
          <w:cols w:num="2" w:space="720"/>
          <w:docGrid w:linePitch="360"/>
        </w:sectPr>
      </w:pPr>
    </w:p>
    <w:p w14:paraId="76D6BB6D" w14:textId="062FB300" w:rsidR="00297CDA" w:rsidRDefault="00744577" w:rsidP="0077784D">
      <w:pPr>
        <w:pStyle w:val="ListParagraph"/>
        <w:numPr>
          <w:ilvl w:val="0"/>
          <w:numId w:val="10"/>
        </w:numPr>
        <w:spacing w:after="0"/>
      </w:pPr>
      <w:r w:rsidRPr="00744577">
        <w:t xml:space="preserve">Can you find a square, a square, a square? </w:t>
      </w:r>
    </w:p>
    <w:p w14:paraId="21FE4F6A" w14:textId="1C783C7B" w:rsidR="00744577" w:rsidRPr="00744577" w:rsidRDefault="00744577" w:rsidP="00297CDA">
      <w:pPr>
        <w:pStyle w:val="ListParagraph"/>
        <w:spacing w:after="0"/>
      </w:pPr>
      <w:r w:rsidRPr="00744577">
        <w:t>Oh, can you find a square and put it away?</w:t>
      </w:r>
    </w:p>
    <w:p w14:paraId="23CE44FD" w14:textId="77777777" w:rsidR="00523D4A" w:rsidRDefault="00523D4A" w:rsidP="00744577">
      <w:pPr>
        <w:sectPr w:rsidR="00523D4A" w:rsidSect="00297CDA">
          <w:type w:val="continuous"/>
          <w:pgSz w:w="12240" w:h="15840"/>
          <w:pgMar w:top="1440" w:right="1080" w:bottom="1440" w:left="1080" w:header="720" w:footer="720" w:gutter="0"/>
          <w:cols w:space="720"/>
          <w:docGrid w:linePitch="360"/>
        </w:sectPr>
      </w:pPr>
    </w:p>
    <w:p w14:paraId="3843D390" w14:textId="77777777" w:rsidR="000454C7" w:rsidRDefault="000454C7" w:rsidP="00744577">
      <w:pPr>
        <w:rPr>
          <w:b/>
          <w:bCs/>
        </w:rPr>
      </w:pPr>
    </w:p>
    <w:p w14:paraId="06089AAF" w14:textId="7A2F37C2" w:rsidR="00744577" w:rsidRPr="00744577" w:rsidRDefault="00744577" w:rsidP="00744577">
      <w:r w:rsidRPr="00744577">
        <w:rPr>
          <w:b/>
          <w:bCs/>
        </w:rPr>
        <w:t>7. Have children set goals or make plans, follow those plans, and then discuss what they accomplished</w:t>
      </w:r>
      <w:r w:rsidR="00535EB2">
        <w:rPr>
          <w:b/>
          <w:bCs/>
        </w:rPr>
        <w:t xml:space="preserve">. </w:t>
      </w:r>
      <w:r w:rsidR="00535EB2">
        <w:t>H</w:t>
      </w:r>
      <w:r w:rsidRPr="00744577">
        <w:t>ave children make “play plans”</w:t>
      </w:r>
      <w:r w:rsidR="00535EB2">
        <w:t xml:space="preserve"> with drawings or picture cards.</w:t>
      </w:r>
      <w:r w:rsidRPr="00744577">
        <w:t xml:space="preserve"> What area of the room will they play in first, and what will they do there? Later, talk together about what worked, what didn’t work, and what to try next time.</w:t>
      </w:r>
    </w:p>
    <w:p w14:paraId="3BE297CC" w14:textId="77777777" w:rsidR="00617EE5" w:rsidRDefault="00744577" w:rsidP="00617EE5">
      <w:pPr>
        <w:spacing w:after="0"/>
      </w:pPr>
      <w:r w:rsidRPr="00744577">
        <w:rPr>
          <w:b/>
          <w:bCs/>
        </w:rPr>
        <w:t>8. Giving Choices</w:t>
      </w:r>
      <w:r w:rsidR="00523D4A">
        <w:rPr>
          <w:b/>
          <w:bCs/>
        </w:rPr>
        <w:t xml:space="preserve">. </w:t>
      </w:r>
      <w:r w:rsidRPr="00744577">
        <w:t xml:space="preserve">Preschool-age </w:t>
      </w:r>
      <w:r w:rsidR="00931238">
        <w:t xml:space="preserve">need </w:t>
      </w:r>
      <w:r w:rsidR="00AE7668">
        <w:t>practice</w:t>
      </w:r>
      <w:r w:rsidR="00931238">
        <w:t xml:space="preserve"> to </w:t>
      </w:r>
      <w:r w:rsidRPr="00744577">
        <w:t>contro</w:t>
      </w:r>
      <w:r w:rsidR="00931238">
        <w:t>l</w:t>
      </w:r>
      <w:r w:rsidRPr="00744577">
        <w:t xml:space="preserve"> emotions,</w:t>
      </w:r>
      <w:r w:rsidR="00931238">
        <w:t xml:space="preserve"> manag</w:t>
      </w:r>
      <w:r w:rsidR="00AE7668">
        <w:t>e</w:t>
      </w:r>
      <w:r w:rsidR="00931238">
        <w:t xml:space="preserve"> interactions,</w:t>
      </w:r>
      <w:r w:rsidRPr="00744577">
        <w:t xml:space="preserve"> and problem</w:t>
      </w:r>
      <w:r w:rsidR="00AE7668">
        <w:t xml:space="preserve"> </w:t>
      </w:r>
      <w:r w:rsidRPr="00744577">
        <w:t>solv</w:t>
      </w:r>
      <w:r w:rsidR="00AE7668">
        <w:t>e</w:t>
      </w:r>
      <w:r w:rsidRPr="00744577">
        <w:t>.</w:t>
      </w:r>
    </w:p>
    <w:p w14:paraId="2CE665C5" w14:textId="77777777" w:rsidR="00354926" w:rsidRDefault="00354926" w:rsidP="00617EE5">
      <w:pPr>
        <w:pStyle w:val="ListParagraph"/>
        <w:numPr>
          <w:ilvl w:val="0"/>
          <w:numId w:val="4"/>
        </w:numPr>
        <w:sectPr w:rsidR="00354926" w:rsidSect="00297CDA">
          <w:type w:val="continuous"/>
          <w:pgSz w:w="12240" w:h="15840"/>
          <w:pgMar w:top="1440" w:right="1080" w:bottom="1440" w:left="1080" w:header="720" w:footer="720" w:gutter="0"/>
          <w:cols w:space="720"/>
          <w:docGrid w:linePitch="360"/>
        </w:sectPr>
      </w:pPr>
    </w:p>
    <w:p w14:paraId="1B3DF682" w14:textId="4131A4AF" w:rsidR="00617EE5" w:rsidRDefault="00F92595" w:rsidP="00617EE5">
      <w:pPr>
        <w:pStyle w:val="ListParagraph"/>
        <w:numPr>
          <w:ilvl w:val="0"/>
          <w:numId w:val="4"/>
        </w:numPr>
      </w:pPr>
      <w:r>
        <w:t>G</w:t>
      </w:r>
      <w:r w:rsidR="00744577" w:rsidRPr="00744577">
        <w:t>ive choices among social and learning activities</w:t>
      </w:r>
    </w:p>
    <w:p w14:paraId="693E4392" w14:textId="57855603" w:rsidR="00617EE5" w:rsidRDefault="00617EE5" w:rsidP="00617EE5">
      <w:pPr>
        <w:pStyle w:val="ListParagraph"/>
        <w:numPr>
          <w:ilvl w:val="0"/>
          <w:numId w:val="4"/>
        </w:numPr>
      </w:pPr>
      <w:r>
        <w:t>S</w:t>
      </w:r>
      <w:r w:rsidR="00744577" w:rsidRPr="00744577">
        <w:t>upport complex dramatic play</w:t>
      </w:r>
    </w:p>
    <w:p w14:paraId="35431097" w14:textId="50EA0AFD" w:rsidR="00617EE5" w:rsidRDefault="00617EE5" w:rsidP="00617EE5">
      <w:pPr>
        <w:pStyle w:val="ListParagraph"/>
        <w:numPr>
          <w:ilvl w:val="0"/>
          <w:numId w:val="4"/>
        </w:numPr>
      </w:pPr>
      <w:r>
        <w:t>E</w:t>
      </w:r>
      <w:r w:rsidR="00744577" w:rsidRPr="00744577">
        <w:t>ncourage independent problem solving</w:t>
      </w:r>
      <w:r w:rsidR="00F92595">
        <w:t xml:space="preserve"> </w:t>
      </w:r>
    </w:p>
    <w:p w14:paraId="2373EBB8" w14:textId="1FE1B7C0" w:rsidR="00744577" w:rsidRPr="00744577" w:rsidRDefault="00617EE5" w:rsidP="00617EE5">
      <w:pPr>
        <w:pStyle w:val="ListParagraph"/>
        <w:numPr>
          <w:ilvl w:val="0"/>
          <w:numId w:val="4"/>
        </w:numPr>
      </w:pPr>
      <w:r>
        <w:t>D</w:t>
      </w:r>
      <w:r w:rsidR="00523D4A">
        <w:t xml:space="preserve">on’t </w:t>
      </w:r>
      <w:r w:rsidR="00744577" w:rsidRPr="00744577">
        <w:t>rescue too quickly</w:t>
      </w:r>
    </w:p>
    <w:p w14:paraId="1DDAFAE7" w14:textId="77777777" w:rsidR="00354926" w:rsidRDefault="00354926" w:rsidP="003F288B">
      <w:pPr>
        <w:spacing w:after="0"/>
        <w:rPr>
          <w:b/>
          <w:bCs/>
        </w:rPr>
        <w:sectPr w:rsidR="00354926" w:rsidSect="00354926">
          <w:type w:val="continuous"/>
          <w:pgSz w:w="12240" w:h="15840"/>
          <w:pgMar w:top="1440" w:right="1080" w:bottom="1440" w:left="1080" w:header="720" w:footer="720" w:gutter="0"/>
          <w:cols w:num="2" w:space="720"/>
          <w:docGrid w:linePitch="360"/>
        </w:sectPr>
      </w:pPr>
    </w:p>
    <w:p w14:paraId="26987FE9" w14:textId="77777777" w:rsidR="00354926" w:rsidRDefault="00354926" w:rsidP="003F288B">
      <w:pPr>
        <w:spacing w:after="0"/>
        <w:rPr>
          <w:b/>
          <w:bCs/>
        </w:rPr>
      </w:pPr>
    </w:p>
    <w:p w14:paraId="65265814" w14:textId="74D83C91" w:rsidR="00C207E2" w:rsidRDefault="00744577" w:rsidP="003F288B">
      <w:pPr>
        <w:spacing w:after="0"/>
      </w:pPr>
      <w:r w:rsidRPr="00744577">
        <w:rPr>
          <w:b/>
          <w:bCs/>
        </w:rPr>
        <w:t>9. Help children find and use strategies to delay gratification</w:t>
      </w:r>
      <w:r w:rsidRPr="00744577">
        <w:t>.</w:t>
      </w:r>
      <w:r w:rsidR="00523D4A">
        <w:t xml:space="preserve"> </w:t>
      </w:r>
      <w:r w:rsidR="003C486A">
        <w:t>W</w:t>
      </w:r>
      <w:r w:rsidR="00523D4A" w:rsidRPr="00523D4A">
        <w:t>hile waiting</w:t>
      </w:r>
      <w:r w:rsidR="00C207E2">
        <w:t>:</w:t>
      </w:r>
    </w:p>
    <w:p w14:paraId="0AA007FB" w14:textId="77AE16E3" w:rsidR="00C207E2" w:rsidRDefault="00C207E2" w:rsidP="003F288B">
      <w:pPr>
        <w:pStyle w:val="ListParagraph"/>
        <w:numPr>
          <w:ilvl w:val="0"/>
          <w:numId w:val="4"/>
        </w:numPr>
        <w:spacing w:after="0"/>
      </w:pPr>
      <w:r>
        <w:t>S</w:t>
      </w:r>
      <w:r w:rsidR="00523D4A" w:rsidRPr="00523D4A">
        <w:t>ing a favorite song, think about fun things, or play I Spy or the ABC game with a friend</w:t>
      </w:r>
      <w:r w:rsidR="00523D4A">
        <w:t xml:space="preserve">. </w:t>
      </w:r>
    </w:p>
    <w:p w14:paraId="2BBE8151" w14:textId="287F4FE7" w:rsidR="00C207E2" w:rsidRDefault="00C207E2" w:rsidP="00B57296">
      <w:pPr>
        <w:pStyle w:val="ListParagraph"/>
        <w:numPr>
          <w:ilvl w:val="0"/>
          <w:numId w:val="4"/>
        </w:numPr>
      </w:pPr>
      <w:r>
        <w:t>Us</w:t>
      </w:r>
      <w:r w:rsidR="003C486A">
        <w:t>e</w:t>
      </w:r>
      <w:r>
        <w:t xml:space="preserve"> Guided Meditation: </w:t>
      </w:r>
      <w:r w:rsidR="00FB2555" w:rsidRPr="00523D4A">
        <w:t>Draw children’s attention to parts of the body, instructing them to tense each part for two to three seconds and then relax with an exhale.</w:t>
      </w:r>
      <w:r w:rsidR="00FB2555">
        <w:t xml:space="preserve"> </w:t>
      </w:r>
      <w:r w:rsidR="00FB2555" w:rsidRPr="00523D4A">
        <w:t>Lastly tense and relax the entire body with an exhale.</w:t>
      </w:r>
      <w:r w:rsidR="00FB2555" w:rsidRPr="006C3598">
        <w:t xml:space="preserve"> </w:t>
      </w:r>
    </w:p>
    <w:p w14:paraId="5EF28840" w14:textId="5D147E47" w:rsidR="00744577" w:rsidRPr="00744577" w:rsidRDefault="00C207E2" w:rsidP="00B57296">
      <w:pPr>
        <w:pStyle w:val="ListParagraph"/>
        <w:numPr>
          <w:ilvl w:val="0"/>
          <w:numId w:val="4"/>
        </w:numPr>
      </w:pPr>
      <w:r>
        <w:t>Emulat</w:t>
      </w:r>
      <w:r w:rsidR="00A35880">
        <w:t>e</w:t>
      </w:r>
      <w:r>
        <w:t xml:space="preserve"> </w:t>
      </w:r>
      <w:r w:rsidR="003E4A48">
        <w:t xml:space="preserve">the teacher. </w:t>
      </w:r>
      <w:r w:rsidR="00523D4A" w:rsidRPr="00523D4A">
        <w:t>Children learn from what they hear you say!</w:t>
      </w:r>
      <w:r w:rsidR="00523D4A">
        <w:t xml:space="preserve"> </w:t>
      </w:r>
      <w:r w:rsidR="00523D4A" w:rsidRPr="00523D4A">
        <w:t>“I really want that my snack now, but I am going to wait until after lunch.”</w:t>
      </w:r>
      <w:r w:rsidR="00523D4A">
        <w:t xml:space="preserve"> </w:t>
      </w:r>
      <w:r w:rsidR="00523D4A" w:rsidRPr="00523D4A">
        <w:t xml:space="preserve">“This line is </w:t>
      </w:r>
      <w:proofErr w:type="gramStart"/>
      <w:r w:rsidR="00523D4A" w:rsidRPr="00523D4A">
        <w:t>really long</w:t>
      </w:r>
      <w:proofErr w:type="gramEnd"/>
      <w:r w:rsidR="00523D4A" w:rsidRPr="00523D4A">
        <w:t>, and we have been waiting for such a long time. I just need to be patient.”</w:t>
      </w:r>
    </w:p>
    <w:p w14:paraId="1961F544" w14:textId="1603DA9D" w:rsidR="00744577" w:rsidRDefault="00744577" w:rsidP="006C3598">
      <w:r w:rsidRPr="00744577">
        <w:rPr>
          <w:b/>
          <w:bCs/>
        </w:rPr>
        <w:lastRenderedPageBreak/>
        <w:t>10. Reinforce inhibitory control</w:t>
      </w:r>
      <w:r w:rsidR="00D80F4E">
        <w:rPr>
          <w:b/>
          <w:bCs/>
        </w:rPr>
        <w:t xml:space="preserve">. </w:t>
      </w:r>
      <w:r w:rsidR="00E755B8">
        <w:t>Teach c</w:t>
      </w:r>
      <w:r w:rsidR="006C3598" w:rsidRPr="006C3598">
        <w:t xml:space="preserve">hildren </w:t>
      </w:r>
      <w:r w:rsidR="00E755B8">
        <w:t>to go</w:t>
      </w:r>
      <w:r w:rsidR="006C3598" w:rsidRPr="006C3598">
        <w:t xml:space="preserve"> peacefully back to building with blocks after their tower is knocked down</w:t>
      </w:r>
      <w:r w:rsidR="00D80F4E">
        <w:t>, (“</w:t>
      </w:r>
      <w:r w:rsidR="006C3598" w:rsidRPr="006C3598">
        <w:t>Oh wel</w:t>
      </w:r>
      <w:r w:rsidR="00933C4B">
        <w:t>l</w:t>
      </w:r>
      <w:r w:rsidR="00D80F4E">
        <w:t>”</w:t>
      </w:r>
      <w:r w:rsidR="00F84693">
        <w:t xml:space="preserve"> </w:t>
      </w:r>
      <w:r w:rsidR="00E5036E">
        <w:t>shrug, rebuild</w:t>
      </w:r>
      <w:r w:rsidR="00D80F4E">
        <w:t>)</w:t>
      </w:r>
      <w:r w:rsidR="00E755B8">
        <w:t>. P</w:t>
      </w:r>
      <w:r w:rsidR="006C3598" w:rsidRPr="006C3598">
        <w:t>lay games that involve stop and go directions like Red Light/Green Light and Musical Chairs</w:t>
      </w:r>
      <w:r w:rsidR="00D80F4E">
        <w:t>.</w:t>
      </w:r>
      <w:r w:rsidR="00041701">
        <w:t xml:space="preserve"> </w:t>
      </w:r>
      <w:r w:rsidR="00354926">
        <w:t xml:space="preserve">Search online: </w:t>
      </w:r>
      <w:r w:rsidR="00041701">
        <w:t>Freeze Dance</w:t>
      </w:r>
      <w:r w:rsidR="0044639A">
        <w:t xml:space="preserve"> </w:t>
      </w:r>
    </w:p>
    <w:p w14:paraId="4A2B1E38" w14:textId="2F47B841" w:rsidR="00744577" w:rsidRPr="00744577" w:rsidRDefault="00744577" w:rsidP="00744577">
      <w:r w:rsidRPr="00744577">
        <w:rPr>
          <w:b/>
          <w:bCs/>
        </w:rPr>
        <w:t>11. Practice cognitive inhibitory control</w:t>
      </w:r>
      <w:r w:rsidR="00F40AF9">
        <w:rPr>
          <w:b/>
          <w:bCs/>
        </w:rPr>
        <w:t xml:space="preserve"> (</w:t>
      </w:r>
      <w:r w:rsidRPr="00744577">
        <w:rPr>
          <w:b/>
          <w:bCs/>
        </w:rPr>
        <w:t xml:space="preserve">avoiding </w:t>
      </w:r>
      <w:r w:rsidR="000A57CA">
        <w:rPr>
          <w:b/>
          <w:bCs/>
        </w:rPr>
        <w:t>calling out</w:t>
      </w:r>
      <w:r w:rsidR="00F40AF9">
        <w:rPr>
          <w:b/>
          <w:bCs/>
        </w:rPr>
        <w:t>)</w:t>
      </w:r>
      <w:r w:rsidRPr="00744577">
        <w:rPr>
          <w:b/>
          <w:bCs/>
        </w:rPr>
        <w:t>.</w:t>
      </w:r>
      <w:r w:rsidR="00523D4A">
        <w:rPr>
          <w:b/>
          <w:bCs/>
        </w:rPr>
        <w:t xml:space="preserve"> </w:t>
      </w:r>
      <w:r w:rsidR="00523D4A">
        <w:t>Instead of shouting out or raising hands,</w:t>
      </w:r>
      <w:r w:rsidR="005F1796">
        <w:t xml:space="preserve"> use</w:t>
      </w:r>
      <w:r w:rsidR="00523D4A">
        <w:t xml:space="preserve"> </w:t>
      </w:r>
      <w:r w:rsidRPr="00744577">
        <w:rPr>
          <w:i/>
          <w:iCs/>
        </w:rPr>
        <w:t>Thumbs Under Chins</w:t>
      </w:r>
      <w:r w:rsidR="00523D4A">
        <w:t xml:space="preserve"> as a signal.</w:t>
      </w:r>
    </w:p>
    <w:p w14:paraId="359D9271" w14:textId="79D25150" w:rsidR="00744577" w:rsidRPr="00744577" w:rsidRDefault="00652ECE" w:rsidP="006B615B">
      <w:pPr>
        <w:jc w:val="center"/>
        <w:rPr>
          <w:u w:val="single"/>
        </w:rPr>
      </w:pPr>
      <w:r>
        <w:rPr>
          <w:u w:val="single"/>
        </w:rPr>
        <w:t>Four</w:t>
      </w:r>
      <w:r w:rsidR="00C54B32">
        <w:rPr>
          <w:u w:val="single"/>
        </w:rPr>
        <w:t xml:space="preserve"> </w:t>
      </w:r>
      <w:r w:rsidR="00744577" w:rsidRPr="00744577">
        <w:rPr>
          <w:u w:val="single"/>
        </w:rPr>
        <w:t xml:space="preserve">Other </w:t>
      </w:r>
      <w:r w:rsidR="006B615B">
        <w:rPr>
          <w:u w:val="single"/>
        </w:rPr>
        <w:t>A</w:t>
      </w:r>
      <w:r w:rsidR="00744577" w:rsidRPr="00744577">
        <w:rPr>
          <w:u w:val="single"/>
        </w:rPr>
        <w:t>reas of E</w:t>
      </w:r>
      <w:r w:rsidR="006B615B" w:rsidRPr="006B615B">
        <w:rPr>
          <w:u w:val="single"/>
        </w:rPr>
        <w:t>xecutive Function</w:t>
      </w:r>
      <w:r w:rsidR="00354926">
        <w:rPr>
          <w:u w:val="single"/>
        </w:rPr>
        <w:t xml:space="preserve"> and How to Help</w:t>
      </w:r>
    </w:p>
    <w:p w14:paraId="66C81810" w14:textId="29EAA734" w:rsidR="00521ECC" w:rsidRPr="00360AF0" w:rsidRDefault="00744577" w:rsidP="00CB6917">
      <w:pPr>
        <w:pStyle w:val="ListParagraph"/>
        <w:numPr>
          <w:ilvl w:val="0"/>
          <w:numId w:val="5"/>
        </w:numPr>
        <w:ind w:left="360"/>
        <w:rPr>
          <w:b/>
          <w:bCs/>
        </w:rPr>
      </w:pPr>
      <w:r w:rsidRPr="00360AF0">
        <w:rPr>
          <w:b/>
          <w:bCs/>
        </w:rPr>
        <w:t>Working Memory Games</w:t>
      </w:r>
    </w:p>
    <w:p w14:paraId="298E59F4" w14:textId="77777777" w:rsidR="00F95D62" w:rsidRDefault="00F95D62" w:rsidP="00CB6917">
      <w:pPr>
        <w:pStyle w:val="ListParagraph"/>
        <w:numPr>
          <w:ilvl w:val="0"/>
          <w:numId w:val="6"/>
        </w:numPr>
        <w:ind w:left="1080"/>
        <w:sectPr w:rsidR="00F95D62" w:rsidSect="00297CDA">
          <w:type w:val="continuous"/>
          <w:pgSz w:w="12240" w:h="15840"/>
          <w:pgMar w:top="1440" w:right="1080" w:bottom="1440" w:left="1080" w:header="720" w:footer="720" w:gutter="0"/>
          <w:cols w:space="720"/>
          <w:docGrid w:linePitch="360"/>
        </w:sectPr>
      </w:pPr>
    </w:p>
    <w:p w14:paraId="2847CD5A" w14:textId="77777777" w:rsidR="00521ECC" w:rsidRDefault="00744577" w:rsidP="00CB6917">
      <w:pPr>
        <w:pStyle w:val="ListParagraph"/>
        <w:numPr>
          <w:ilvl w:val="0"/>
          <w:numId w:val="6"/>
        </w:numPr>
        <w:ind w:left="1080"/>
      </w:pPr>
      <w:r w:rsidRPr="00744577">
        <w:t>Picnic Time. Tell child 3 things to collect for a picnic. Have them collect the items (or pictures of items) and bring them to a picnic rug.</w:t>
      </w:r>
    </w:p>
    <w:p w14:paraId="717465E7" w14:textId="77777777" w:rsidR="00521ECC" w:rsidRDefault="00744577" w:rsidP="00CB6917">
      <w:pPr>
        <w:pStyle w:val="ListParagraph"/>
        <w:numPr>
          <w:ilvl w:val="0"/>
          <w:numId w:val="6"/>
        </w:numPr>
        <w:ind w:left="1080"/>
      </w:pPr>
      <w:r w:rsidRPr="00744577">
        <w:t>Memory and other matching games.</w:t>
      </w:r>
    </w:p>
    <w:p w14:paraId="78D0D844" w14:textId="77777777" w:rsidR="00521ECC" w:rsidRDefault="00744577" w:rsidP="00CB6917">
      <w:pPr>
        <w:pStyle w:val="ListParagraph"/>
        <w:numPr>
          <w:ilvl w:val="0"/>
          <w:numId w:val="6"/>
        </w:numPr>
        <w:ind w:left="1080"/>
      </w:pPr>
      <w:r w:rsidRPr="00744577">
        <w:t>Word list games. “I went to the shop/zoo/beach and I saw….”.</w:t>
      </w:r>
    </w:p>
    <w:p w14:paraId="76AD7A53" w14:textId="621C7567" w:rsidR="00744577" w:rsidRPr="00744577" w:rsidRDefault="00744577" w:rsidP="00CB6917">
      <w:pPr>
        <w:pStyle w:val="ListParagraph"/>
        <w:numPr>
          <w:ilvl w:val="0"/>
          <w:numId w:val="6"/>
        </w:numPr>
        <w:spacing w:before="240"/>
        <w:ind w:left="1080"/>
      </w:pPr>
      <w:r w:rsidRPr="00744577">
        <w:t>Get the Loot. Pretend to be pirates. Set up two pirate ships with pictures of items for the ‘loot.’ Tell child 2 things to take from the other pirate ship. Child repeats the things they need to get 3 times before they get it. Slowly increase the number of items.</w:t>
      </w:r>
    </w:p>
    <w:p w14:paraId="551DB1C4" w14:textId="77777777" w:rsidR="00F95D62" w:rsidRDefault="00F95D62" w:rsidP="00CB6917">
      <w:pPr>
        <w:pStyle w:val="ListParagraph"/>
        <w:spacing w:before="240"/>
        <w:ind w:left="360"/>
        <w:sectPr w:rsidR="00F95D62" w:rsidSect="00F95D62">
          <w:type w:val="continuous"/>
          <w:pgSz w:w="12240" w:h="15840"/>
          <w:pgMar w:top="1440" w:right="1080" w:bottom="1440" w:left="1080" w:header="720" w:footer="720" w:gutter="0"/>
          <w:cols w:num="2" w:space="720"/>
          <w:docGrid w:linePitch="360"/>
        </w:sectPr>
      </w:pPr>
    </w:p>
    <w:p w14:paraId="1541A30A" w14:textId="77777777" w:rsidR="00B1151B" w:rsidRPr="00B1151B" w:rsidRDefault="00B1151B" w:rsidP="00CB6917">
      <w:pPr>
        <w:pStyle w:val="ListParagraph"/>
        <w:spacing w:before="240"/>
        <w:ind w:left="360"/>
      </w:pPr>
    </w:p>
    <w:p w14:paraId="52B56672" w14:textId="4B4EA710" w:rsidR="00744577" w:rsidRPr="00744577" w:rsidRDefault="00744577" w:rsidP="00CB6917">
      <w:pPr>
        <w:pStyle w:val="ListParagraph"/>
        <w:numPr>
          <w:ilvl w:val="0"/>
          <w:numId w:val="5"/>
        </w:numPr>
        <w:spacing w:before="240"/>
        <w:ind w:left="360"/>
      </w:pPr>
      <w:r w:rsidRPr="00360AF0">
        <w:rPr>
          <w:b/>
          <w:bCs/>
        </w:rPr>
        <w:t xml:space="preserve">Cognitive </w:t>
      </w:r>
      <w:r w:rsidR="00521ECC" w:rsidRPr="00360AF0">
        <w:rPr>
          <w:b/>
          <w:bCs/>
        </w:rPr>
        <w:t>F</w:t>
      </w:r>
      <w:r w:rsidRPr="00360AF0">
        <w:rPr>
          <w:b/>
          <w:bCs/>
        </w:rPr>
        <w:t>lexibility</w:t>
      </w:r>
      <w:r w:rsidR="00521ECC" w:rsidRPr="00360AF0">
        <w:rPr>
          <w:b/>
          <w:bCs/>
        </w:rPr>
        <w:t>.</w:t>
      </w:r>
      <w:r w:rsidR="00521ECC">
        <w:t xml:space="preserve"> </w:t>
      </w:r>
      <w:r w:rsidRPr="00744577">
        <w:t>When you switch your attention from one situation to another, follow a new set of rules, or adjust your priorities as things change, you are using cognitive flexibility.</w:t>
      </w:r>
      <w:r w:rsidR="00521ECC">
        <w:t xml:space="preserve"> </w:t>
      </w:r>
      <w:r w:rsidR="00A974B5" w:rsidRPr="00A974B5">
        <w:rPr>
          <w:i/>
          <w:iCs/>
        </w:rPr>
        <w:t>How to help:</w:t>
      </w:r>
      <w:r w:rsidR="00A974B5">
        <w:t xml:space="preserve"> </w:t>
      </w:r>
      <w:r w:rsidRPr="00744577">
        <w:t>dramatic play</w:t>
      </w:r>
      <w:r w:rsidR="00521ECC">
        <w:t>, p</w:t>
      </w:r>
      <w:r w:rsidRPr="00744577">
        <w:t xml:space="preserve">lay games where they work on opposites </w:t>
      </w:r>
      <w:r w:rsidR="00521ECC">
        <w:t>(</w:t>
      </w:r>
      <w:r w:rsidRPr="00744577">
        <w:t>like dancing slowly to fast music and then dancing fast to slow music</w:t>
      </w:r>
      <w:r w:rsidR="00521ECC">
        <w:t>).</w:t>
      </w:r>
    </w:p>
    <w:p w14:paraId="4E74BCCA" w14:textId="77777777" w:rsidR="00B1151B" w:rsidRPr="00B1151B" w:rsidRDefault="00B1151B" w:rsidP="00CB6917">
      <w:pPr>
        <w:pStyle w:val="ListParagraph"/>
        <w:ind w:left="360"/>
      </w:pPr>
    </w:p>
    <w:p w14:paraId="7C3AFB67" w14:textId="16C96D79" w:rsidR="00744577" w:rsidRPr="00744577" w:rsidRDefault="00744577" w:rsidP="00CB6917">
      <w:pPr>
        <w:pStyle w:val="ListParagraph"/>
        <w:numPr>
          <w:ilvl w:val="0"/>
          <w:numId w:val="5"/>
        </w:numPr>
        <w:ind w:left="360"/>
      </w:pPr>
      <w:r w:rsidRPr="00360AF0">
        <w:rPr>
          <w:b/>
          <w:bCs/>
        </w:rPr>
        <w:t xml:space="preserve">Staying </w:t>
      </w:r>
      <w:r w:rsidR="00521ECC" w:rsidRPr="00360AF0">
        <w:rPr>
          <w:b/>
          <w:bCs/>
        </w:rPr>
        <w:t>F</w:t>
      </w:r>
      <w:r w:rsidRPr="00360AF0">
        <w:rPr>
          <w:b/>
          <w:bCs/>
        </w:rPr>
        <w:t xml:space="preserve">ocused on a </w:t>
      </w:r>
      <w:r w:rsidR="00521ECC" w:rsidRPr="00360AF0">
        <w:rPr>
          <w:b/>
          <w:bCs/>
        </w:rPr>
        <w:t>G</w:t>
      </w:r>
      <w:r w:rsidRPr="00360AF0">
        <w:rPr>
          <w:b/>
          <w:bCs/>
        </w:rPr>
        <w:t>oal</w:t>
      </w:r>
      <w:r w:rsidR="00521ECC" w:rsidRPr="00360AF0">
        <w:rPr>
          <w:b/>
          <w:bCs/>
        </w:rPr>
        <w:t>.</w:t>
      </w:r>
      <w:r w:rsidR="00521ECC">
        <w:t xml:space="preserve"> </w:t>
      </w:r>
      <w:r w:rsidRPr="00744577">
        <w:t>True focus means being alert and engaged and knowing where to direct your attention despite distractions.</w:t>
      </w:r>
      <w:r w:rsidR="00521ECC">
        <w:t xml:space="preserve"> </w:t>
      </w:r>
      <w:r w:rsidR="00A974B5" w:rsidRPr="00A974B5">
        <w:rPr>
          <w:i/>
          <w:iCs/>
        </w:rPr>
        <w:t>How to help:</w:t>
      </w:r>
      <w:r w:rsidR="00A974B5">
        <w:t xml:space="preserve"> </w:t>
      </w:r>
      <w:r w:rsidR="00521ECC">
        <w:t>p</w:t>
      </w:r>
      <w:r w:rsidRPr="00744577">
        <w:t>lay games that involve paying attention to details</w:t>
      </w:r>
      <w:r w:rsidR="00521ECC">
        <w:t xml:space="preserve"> </w:t>
      </w:r>
      <w:r w:rsidRPr="00744577">
        <w:t xml:space="preserve">like </w:t>
      </w:r>
      <w:r w:rsidR="00521ECC">
        <w:t>(</w:t>
      </w:r>
      <w:r w:rsidRPr="00744577">
        <w:t>I Spy</w:t>
      </w:r>
      <w:r w:rsidR="00521ECC">
        <w:t xml:space="preserve">), </w:t>
      </w:r>
      <w:r w:rsidR="00A974B5">
        <w:t xml:space="preserve">have children </w:t>
      </w:r>
      <w:r w:rsidR="00521ECC">
        <w:t>p</w:t>
      </w:r>
      <w:r w:rsidRPr="00744577">
        <w:t>ut away their backpack and lunch boxes</w:t>
      </w:r>
      <w:r w:rsidR="00A974B5">
        <w:t xml:space="preserve"> and manage classroom materials.</w:t>
      </w:r>
    </w:p>
    <w:p w14:paraId="6F7F1C57" w14:textId="77777777" w:rsidR="00B1151B" w:rsidRPr="00FE0AAE" w:rsidRDefault="00B1151B" w:rsidP="00CB6917">
      <w:pPr>
        <w:pStyle w:val="ListParagraph"/>
        <w:ind w:left="360"/>
      </w:pPr>
    </w:p>
    <w:p w14:paraId="15E48CCC" w14:textId="6F7B7D34" w:rsidR="00521ECC" w:rsidRPr="00360AF0" w:rsidRDefault="00744577" w:rsidP="00CB6917">
      <w:pPr>
        <w:pStyle w:val="ListParagraph"/>
        <w:numPr>
          <w:ilvl w:val="0"/>
          <w:numId w:val="5"/>
        </w:numPr>
        <w:ind w:left="360"/>
        <w:rPr>
          <w:b/>
          <w:bCs/>
        </w:rPr>
      </w:pPr>
      <w:r w:rsidRPr="00360AF0">
        <w:rPr>
          <w:b/>
          <w:bCs/>
        </w:rPr>
        <w:t xml:space="preserve">Following </w:t>
      </w:r>
      <w:r w:rsidR="00521ECC" w:rsidRPr="00360AF0">
        <w:rPr>
          <w:b/>
          <w:bCs/>
        </w:rPr>
        <w:t>M</w:t>
      </w:r>
      <w:r w:rsidRPr="00360AF0">
        <w:rPr>
          <w:b/>
          <w:bCs/>
        </w:rPr>
        <w:t xml:space="preserve">ulti-step </w:t>
      </w:r>
      <w:r w:rsidR="00521ECC" w:rsidRPr="00360AF0">
        <w:rPr>
          <w:b/>
          <w:bCs/>
        </w:rPr>
        <w:t>I</w:t>
      </w:r>
      <w:r w:rsidRPr="00360AF0">
        <w:rPr>
          <w:b/>
          <w:bCs/>
        </w:rPr>
        <w:t>nstructions</w:t>
      </w:r>
    </w:p>
    <w:p w14:paraId="0862D31F" w14:textId="610E023A" w:rsidR="00521ECC" w:rsidRDefault="00744577" w:rsidP="00CB6917">
      <w:pPr>
        <w:pStyle w:val="ListParagraph"/>
        <w:numPr>
          <w:ilvl w:val="0"/>
          <w:numId w:val="7"/>
        </w:numPr>
        <w:ind w:left="1080"/>
      </w:pPr>
      <w:r w:rsidRPr="00744577">
        <w:t>Tell child</w:t>
      </w:r>
      <w:r w:rsidR="001F153A">
        <w:t>ren</w:t>
      </w:r>
      <w:r w:rsidRPr="00744577">
        <w:t xml:space="preserve"> the 3-step direction out loud (without the visual present).</w:t>
      </w:r>
    </w:p>
    <w:p w14:paraId="76E8A2F2" w14:textId="77777777" w:rsidR="00521ECC" w:rsidRDefault="00744577" w:rsidP="00CB6917">
      <w:pPr>
        <w:pStyle w:val="ListParagraph"/>
        <w:numPr>
          <w:ilvl w:val="0"/>
          <w:numId w:val="7"/>
        </w:numPr>
        <w:ind w:left="1080"/>
      </w:pPr>
      <w:r w:rsidRPr="00744577">
        <w:t>Show the pictures.</w:t>
      </w:r>
    </w:p>
    <w:p w14:paraId="3ACA05C8" w14:textId="77777777" w:rsidR="00521ECC" w:rsidRDefault="00744577" w:rsidP="00CB6917">
      <w:pPr>
        <w:pStyle w:val="ListParagraph"/>
        <w:numPr>
          <w:ilvl w:val="0"/>
          <w:numId w:val="7"/>
        </w:numPr>
        <w:ind w:left="1080"/>
      </w:pPr>
      <w:r w:rsidRPr="00744577">
        <w:t>Say the 3-step direction again while they’re looking at the directions.</w:t>
      </w:r>
    </w:p>
    <w:p w14:paraId="7A3AABD1" w14:textId="58B9AFE6" w:rsidR="00521ECC" w:rsidRDefault="00744577" w:rsidP="00CB6917">
      <w:pPr>
        <w:pStyle w:val="ListParagraph"/>
        <w:numPr>
          <w:ilvl w:val="0"/>
          <w:numId w:val="7"/>
        </w:numPr>
        <w:ind w:left="1080"/>
      </w:pPr>
      <w:r w:rsidRPr="00744577">
        <w:t xml:space="preserve">Then have them follow the steps.  </w:t>
      </w:r>
    </w:p>
    <w:p w14:paraId="7E221F2E" w14:textId="1CB80F47" w:rsidR="00744577" w:rsidRPr="00744577" w:rsidRDefault="00744577" w:rsidP="00CB6917">
      <w:pPr>
        <w:pStyle w:val="ListParagraph"/>
        <w:numPr>
          <w:ilvl w:val="0"/>
          <w:numId w:val="7"/>
        </w:numPr>
        <w:ind w:left="1080"/>
      </w:pPr>
      <w:r w:rsidRPr="00744577">
        <w:t xml:space="preserve">If they need to use the visual aid for completing the task, that’s fine! But try to fade the visuals back as quickly as possible. </w:t>
      </w:r>
    </w:p>
    <w:p w14:paraId="7E13242A" w14:textId="77777777" w:rsidR="00744577" w:rsidRPr="00744577" w:rsidRDefault="00744577" w:rsidP="00521ECC">
      <w:pPr>
        <w:jc w:val="center"/>
        <w:rPr>
          <w:u w:val="single"/>
        </w:rPr>
      </w:pPr>
      <w:r w:rsidRPr="00744577">
        <w:rPr>
          <w:u w:val="single"/>
        </w:rPr>
        <w:t>Tips for Kids with Learning Differences</w:t>
      </w:r>
    </w:p>
    <w:p w14:paraId="33C22F28" w14:textId="24EB2D1F" w:rsidR="00521ECC" w:rsidRDefault="00744577" w:rsidP="004C77B7">
      <w:pPr>
        <w:pStyle w:val="ListParagraph"/>
        <w:numPr>
          <w:ilvl w:val="0"/>
          <w:numId w:val="8"/>
        </w:numPr>
      </w:pPr>
      <w:r w:rsidRPr="00744577">
        <w:t>Catch brain off guard and reboot it. Sing! Wiggle! Tell a joke! T</w:t>
      </w:r>
      <w:r w:rsidR="00467A95">
        <w:t>hey’ll</w:t>
      </w:r>
      <w:r w:rsidRPr="00744577">
        <w:t xml:space="preserve"> be back with you.</w:t>
      </w:r>
    </w:p>
    <w:p w14:paraId="7D385396" w14:textId="61BFBF98" w:rsidR="00521ECC" w:rsidRDefault="00744577" w:rsidP="00A76E57">
      <w:pPr>
        <w:pStyle w:val="ListParagraph"/>
        <w:numPr>
          <w:ilvl w:val="0"/>
          <w:numId w:val="8"/>
        </w:numPr>
      </w:pPr>
      <w:r w:rsidRPr="00744577">
        <w:t xml:space="preserve">Buddy </w:t>
      </w:r>
      <w:r w:rsidR="008F2E07">
        <w:t>u</w:t>
      </w:r>
      <w:r w:rsidR="00521ECC">
        <w:t>p</w:t>
      </w:r>
      <w:r w:rsidR="008F2E07">
        <w:t>.</w:t>
      </w:r>
    </w:p>
    <w:p w14:paraId="1767D6F7" w14:textId="186034C3" w:rsidR="00744577" w:rsidRDefault="00744577" w:rsidP="00E76729">
      <w:pPr>
        <w:pStyle w:val="ListParagraph"/>
        <w:numPr>
          <w:ilvl w:val="0"/>
          <w:numId w:val="8"/>
        </w:numPr>
      </w:pPr>
      <w:r w:rsidRPr="00744577">
        <w:t>“Watch the girls.”</w:t>
      </w:r>
      <w:r w:rsidR="008F2E07">
        <w:t xml:space="preserve"> But r</w:t>
      </w:r>
      <w:r w:rsidR="00521ECC">
        <w:t xml:space="preserve">emember: </w:t>
      </w:r>
      <w:r w:rsidRPr="00744577">
        <w:t xml:space="preserve">Peer modeling doesn’t work if the teacher takes over all the </w:t>
      </w:r>
      <w:r w:rsidR="00467A95">
        <w:t xml:space="preserve">EF </w:t>
      </w:r>
      <w:r w:rsidRPr="00744577">
        <w:t xml:space="preserve">spaces. </w:t>
      </w:r>
    </w:p>
    <w:p w14:paraId="1E2AF19B" w14:textId="1970564E" w:rsidR="00521ECC" w:rsidRDefault="00521ECC" w:rsidP="00744577">
      <w:pPr>
        <w:pStyle w:val="ListParagraph"/>
        <w:numPr>
          <w:ilvl w:val="0"/>
          <w:numId w:val="8"/>
        </w:numPr>
      </w:pPr>
      <w:r w:rsidRPr="00744577">
        <w:t xml:space="preserve">Use </w:t>
      </w:r>
      <w:r w:rsidR="00777C9A">
        <w:t>f</w:t>
      </w:r>
      <w:r w:rsidRPr="00744577">
        <w:t xml:space="preserve">ew </w:t>
      </w:r>
      <w:r w:rsidR="00777C9A">
        <w:t>w</w:t>
      </w:r>
      <w:r w:rsidRPr="00744577">
        <w:t>ords (economy of language)</w:t>
      </w:r>
      <w:r>
        <w:t xml:space="preserve"> -- </w:t>
      </w:r>
      <w:hyperlink r:id="rId7" w:history="1">
        <w:r w:rsidRPr="0032531E">
          <w:rPr>
            <w:rStyle w:val="Hyperlink"/>
          </w:rPr>
          <w:t>https://ifwelearndifferently.com/author/gayle-fisherusa-net/</w:t>
        </w:r>
      </w:hyperlink>
    </w:p>
    <w:p w14:paraId="335D6D87" w14:textId="77777777" w:rsidR="00521ECC" w:rsidRDefault="00521ECC" w:rsidP="0091022B">
      <w:pPr>
        <w:pStyle w:val="ListParagraph"/>
        <w:numPr>
          <w:ilvl w:val="0"/>
          <w:numId w:val="8"/>
        </w:numPr>
      </w:pPr>
      <w:r>
        <w:t>U</w:t>
      </w:r>
      <w:r w:rsidR="00744577" w:rsidRPr="00744577">
        <w:t xml:space="preserve">se humor </w:t>
      </w:r>
      <w:r>
        <w:t>(</w:t>
      </w:r>
      <w:r w:rsidR="00744577" w:rsidRPr="00744577">
        <w:t>not sarcasm or put downs</w:t>
      </w:r>
      <w:r>
        <w:t xml:space="preserve">) to diffuse situations, </w:t>
      </w:r>
      <w:r w:rsidR="00744577" w:rsidRPr="00744577">
        <w:t>help child build self-control</w:t>
      </w:r>
      <w:r>
        <w:t>, and humanize.</w:t>
      </w:r>
    </w:p>
    <w:p w14:paraId="204CD293" w14:textId="44677771" w:rsidR="00EB1355" w:rsidRPr="00573288" w:rsidRDefault="00744577" w:rsidP="007D0D6A">
      <w:pPr>
        <w:pStyle w:val="ListParagraph"/>
        <w:numPr>
          <w:ilvl w:val="0"/>
          <w:numId w:val="8"/>
        </w:numPr>
        <w:spacing w:after="0" w:line="240" w:lineRule="auto"/>
        <w:rPr>
          <w:u w:val="single"/>
        </w:rPr>
      </w:pPr>
      <w:r w:rsidRPr="00744577">
        <w:t>Gradual</w:t>
      </w:r>
      <w:r w:rsidR="00521ECC">
        <w:t>ly</w:t>
      </w:r>
      <w:r w:rsidRPr="00744577">
        <w:t xml:space="preserve"> </w:t>
      </w:r>
      <w:r w:rsidR="00521ECC">
        <w:t>r</w:t>
      </w:r>
      <w:r w:rsidRPr="00744577">
        <w:t>elease</w:t>
      </w:r>
      <w:r w:rsidR="00521ECC">
        <w:t xml:space="preserve"> </w:t>
      </w:r>
      <w:r w:rsidR="00777C9A">
        <w:t xml:space="preserve">so </w:t>
      </w:r>
      <w:r w:rsidRPr="00744577">
        <w:t xml:space="preserve">children </w:t>
      </w:r>
      <w:r w:rsidR="00EB1355">
        <w:t>progressively</w:t>
      </w:r>
      <w:r w:rsidRPr="00744577">
        <w:t xml:space="preserve"> manage more and more aspects of their </w:t>
      </w:r>
      <w:r w:rsidR="008F2E07">
        <w:t>lives</w:t>
      </w:r>
      <w:r w:rsidR="00EB1355">
        <w:t>.</w:t>
      </w:r>
    </w:p>
    <w:p w14:paraId="45FE2D49" w14:textId="66D8EA38" w:rsidR="00BB5832" w:rsidRDefault="00573288" w:rsidP="00573288">
      <w:pPr>
        <w:pStyle w:val="ListParagraph"/>
        <w:numPr>
          <w:ilvl w:val="0"/>
          <w:numId w:val="8"/>
        </w:numPr>
      </w:pPr>
      <w:r w:rsidRPr="00744577">
        <w:t>Small groups, individual play with materials that respond to an individual child’s interests, and a quiet area are all elements of an environment that supports DLLs as they focus on learning and on learning a new language.</w:t>
      </w:r>
    </w:p>
    <w:sectPr w:rsidR="00BB5832" w:rsidSect="00297CDA">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17218"/>
    <w:multiLevelType w:val="hybridMultilevel"/>
    <w:tmpl w:val="C76A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F0871"/>
    <w:multiLevelType w:val="hybridMultilevel"/>
    <w:tmpl w:val="34B45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C66C45"/>
    <w:multiLevelType w:val="hybridMultilevel"/>
    <w:tmpl w:val="DD047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DD6967"/>
    <w:multiLevelType w:val="hybridMultilevel"/>
    <w:tmpl w:val="A53E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C7639"/>
    <w:multiLevelType w:val="hybridMultilevel"/>
    <w:tmpl w:val="38B02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4E5B0F"/>
    <w:multiLevelType w:val="hybridMultilevel"/>
    <w:tmpl w:val="FDCA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212E4F"/>
    <w:multiLevelType w:val="hybridMultilevel"/>
    <w:tmpl w:val="8A76720E"/>
    <w:lvl w:ilvl="0" w:tplc="054EEBCE">
      <w:start w:val="1"/>
      <w:numFmt w:val="bullet"/>
      <w:lvlText w:val="•"/>
      <w:lvlJc w:val="left"/>
      <w:pPr>
        <w:tabs>
          <w:tab w:val="num" w:pos="720"/>
        </w:tabs>
        <w:ind w:left="720" w:hanging="360"/>
      </w:pPr>
      <w:rPr>
        <w:rFonts w:ascii="Arial" w:hAnsi="Arial" w:hint="default"/>
      </w:rPr>
    </w:lvl>
    <w:lvl w:ilvl="1" w:tplc="F5623B6A" w:tentative="1">
      <w:start w:val="1"/>
      <w:numFmt w:val="bullet"/>
      <w:lvlText w:val="•"/>
      <w:lvlJc w:val="left"/>
      <w:pPr>
        <w:tabs>
          <w:tab w:val="num" w:pos="1440"/>
        </w:tabs>
        <w:ind w:left="1440" w:hanging="360"/>
      </w:pPr>
      <w:rPr>
        <w:rFonts w:ascii="Arial" w:hAnsi="Arial" w:hint="default"/>
      </w:rPr>
    </w:lvl>
    <w:lvl w:ilvl="2" w:tplc="E048DEEC" w:tentative="1">
      <w:start w:val="1"/>
      <w:numFmt w:val="bullet"/>
      <w:lvlText w:val="•"/>
      <w:lvlJc w:val="left"/>
      <w:pPr>
        <w:tabs>
          <w:tab w:val="num" w:pos="2160"/>
        </w:tabs>
        <w:ind w:left="2160" w:hanging="360"/>
      </w:pPr>
      <w:rPr>
        <w:rFonts w:ascii="Arial" w:hAnsi="Arial" w:hint="default"/>
      </w:rPr>
    </w:lvl>
    <w:lvl w:ilvl="3" w:tplc="972AAEF8" w:tentative="1">
      <w:start w:val="1"/>
      <w:numFmt w:val="bullet"/>
      <w:lvlText w:val="•"/>
      <w:lvlJc w:val="left"/>
      <w:pPr>
        <w:tabs>
          <w:tab w:val="num" w:pos="2880"/>
        </w:tabs>
        <w:ind w:left="2880" w:hanging="360"/>
      </w:pPr>
      <w:rPr>
        <w:rFonts w:ascii="Arial" w:hAnsi="Arial" w:hint="default"/>
      </w:rPr>
    </w:lvl>
    <w:lvl w:ilvl="4" w:tplc="E408BE72" w:tentative="1">
      <w:start w:val="1"/>
      <w:numFmt w:val="bullet"/>
      <w:lvlText w:val="•"/>
      <w:lvlJc w:val="left"/>
      <w:pPr>
        <w:tabs>
          <w:tab w:val="num" w:pos="3600"/>
        </w:tabs>
        <w:ind w:left="3600" w:hanging="360"/>
      </w:pPr>
      <w:rPr>
        <w:rFonts w:ascii="Arial" w:hAnsi="Arial" w:hint="default"/>
      </w:rPr>
    </w:lvl>
    <w:lvl w:ilvl="5" w:tplc="D696E7BC" w:tentative="1">
      <w:start w:val="1"/>
      <w:numFmt w:val="bullet"/>
      <w:lvlText w:val="•"/>
      <w:lvlJc w:val="left"/>
      <w:pPr>
        <w:tabs>
          <w:tab w:val="num" w:pos="4320"/>
        </w:tabs>
        <w:ind w:left="4320" w:hanging="360"/>
      </w:pPr>
      <w:rPr>
        <w:rFonts w:ascii="Arial" w:hAnsi="Arial" w:hint="default"/>
      </w:rPr>
    </w:lvl>
    <w:lvl w:ilvl="6" w:tplc="D45ED03A" w:tentative="1">
      <w:start w:val="1"/>
      <w:numFmt w:val="bullet"/>
      <w:lvlText w:val="•"/>
      <w:lvlJc w:val="left"/>
      <w:pPr>
        <w:tabs>
          <w:tab w:val="num" w:pos="5040"/>
        </w:tabs>
        <w:ind w:left="5040" w:hanging="360"/>
      </w:pPr>
      <w:rPr>
        <w:rFonts w:ascii="Arial" w:hAnsi="Arial" w:hint="default"/>
      </w:rPr>
    </w:lvl>
    <w:lvl w:ilvl="7" w:tplc="BF3620F4" w:tentative="1">
      <w:start w:val="1"/>
      <w:numFmt w:val="bullet"/>
      <w:lvlText w:val="•"/>
      <w:lvlJc w:val="left"/>
      <w:pPr>
        <w:tabs>
          <w:tab w:val="num" w:pos="5760"/>
        </w:tabs>
        <w:ind w:left="5760" w:hanging="360"/>
      </w:pPr>
      <w:rPr>
        <w:rFonts w:ascii="Arial" w:hAnsi="Arial" w:hint="default"/>
      </w:rPr>
    </w:lvl>
    <w:lvl w:ilvl="8" w:tplc="7E8A04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CF61B55"/>
    <w:multiLevelType w:val="hybridMultilevel"/>
    <w:tmpl w:val="CD967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FB410F"/>
    <w:multiLevelType w:val="hybridMultilevel"/>
    <w:tmpl w:val="A25C4A5C"/>
    <w:lvl w:ilvl="0" w:tplc="E70EC024">
      <w:start w:val="1"/>
      <w:numFmt w:val="upp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9" w15:restartNumberingAfterBreak="0">
    <w:nsid w:val="657E5051"/>
    <w:multiLevelType w:val="hybridMultilevel"/>
    <w:tmpl w:val="16F07814"/>
    <w:lvl w:ilvl="0" w:tplc="F806884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084B07"/>
    <w:multiLevelType w:val="hybridMultilevel"/>
    <w:tmpl w:val="0388B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F94987"/>
    <w:multiLevelType w:val="hybridMultilevel"/>
    <w:tmpl w:val="F2FC5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C10201"/>
    <w:multiLevelType w:val="hybridMultilevel"/>
    <w:tmpl w:val="06FC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370490">
    <w:abstractNumId w:val="4"/>
  </w:num>
  <w:num w:numId="2" w16cid:durableId="1786803045">
    <w:abstractNumId w:val="0"/>
  </w:num>
  <w:num w:numId="3" w16cid:durableId="131943838">
    <w:abstractNumId w:val="12"/>
  </w:num>
  <w:num w:numId="4" w16cid:durableId="1820725544">
    <w:abstractNumId w:val="5"/>
  </w:num>
  <w:num w:numId="5" w16cid:durableId="2077822528">
    <w:abstractNumId w:val="9"/>
  </w:num>
  <w:num w:numId="6" w16cid:durableId="489758846">
    <w:abstractNumId w:val="1"/>
  </w:num>
  <w:num w:numId="7" w16cid:durableId="764962787">
    <w:abstractNumId w:val="11"/>
  </w:num>
  <w:num w:numId="8" w16cid:durableId="1069306336">
    <w:abstractNumId w:val="3"/>
  </w:num>
  <w:num w:numId="9" w16cid:durableId="1218778551">
    <w:abstractNumId w:val="10"/>
  </w:num>
  <w:num w:numId="10" w16cid:durableId="2099906426">
    <w:abstractNumId w:val="7"/>
  </w:num>
  <w:num w:numId="11" w16cid:durableId="1971936447">
    <w:abstractNumId w:val="8"/>
  </w:num>
  <w:num w:numId="12" w16cid:durableId="177817128">
    <w:abstractNumId w:val="2"/>
  </w:num>
  <w:num w:numId="13" w16cid:durableId="113060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577"/>
    <w:rsid w:val="00041701"/>
    <w:rsid w:val="000454C7"/>
    <w:rsid w:val="00063FCB"/>
    <w:rsid w:val="00072B9E"/>
    <w:rsid w:val="000A2F9F"/>
    <w:rsid w:val="000A57CA"/>
    <w:rsid w:val="000B7867"/>
    <w:rsid w:val="00117F2A"/>
    <w:rsid w:val="00184C83"/>
    <w:rsid w:val="00196400"/>
    <w:rsid w:val="001A2518"/>
    <w:rsid w:val="001D06B5"/>
    <w:rsid w:val="001F153A"/>
    <w:rsid w:val="002276F1"/>
    <w:rsid w:val="002568DC"/>
    <w:rsid w:val="00297CDA"/>
    <w:rsid w:val="002C196A"/>
    <w:rsid w:val="002C7039"/>
    <w:rsid w:val="00354926"/>
    <w:rsid w:val="003601C4"/>
    <w:rsid w:val="00360AF0"/>
    <w:rsid w:val="00383109"/>
    <w:rsid w:val="0039348F"/>
    <w:rsid w:val="003A527D"/>
    <w:rsid w:val="003C486A"/>
    <w:rsid w:val="003E3397"/>
    <w:rsid w:val="003E4A48"/>
    <w:rsid w:val="003F288B"/>
    <w:rsid w:val="00433338"/>
    <w:rsid w:val="0044639A"/>
    <w:rsid w:val="00451C3D"/>
    <w:rsid w:val="00467A95"/>
    <w:rsid w:val="004A13D3"/>
    <w:rsid w:val="00503E00"/>
    <w:rsid w:val="005051D8"/>
    <w:rsid w:val="00521ECC"/>
    <w:rsid w:val="00523D4A"/>
    <w:rsid w:val="00523FC9"/>
    <w:rsid w:val="00535EB2"/>
    <w:rsid w:val="00573288"/>
    <w:rsid w:val="005E76BD"/>
    <w:rsid w:val="005F1796"/>
    <w:rsid w:val="00617EE5"/>
    <w:rsid w:val="00624722"/>
    <w:rsid w:val="00652ECE"/>
    <w:rsid w:val="006B615B"/>
    <w:rsid w:val="006C3598"/>
    <w:rsid w:val="00744577"/>
    <w:rsid w:val="007616CB"/>
    <w:rsid w:val="007646EB"/>
    <w:rsid w:val="0077784D"/>
    <w:rsid w:val="00777C9A"/>
    <w:rsid w:val="00791E21"/>
    <w:rsid w:val="007B035D"/>
    <w:rsid w:val="007C32B8"/>
    <w:rsid w:val="00840A06"/>
    <w:rsid w:val="008C4E4B"/>
    <w:rsid w:val="008F2E07"/>
    <w:rsid w:val="0092541A"/>
    <w:rsid w:val="00931238"/>
    <w:rsid w:val="00933C4B"/>
    <w:rsid w:val="009562B4"/>
    <w:rsid w:val="009A1089"/>
    <w:rsid w:val="00A02FBD"/>
    <w:rsid w:val="00A35880"/>
    <w:rsid w:val="00A7727B"/>
    <w:rsid w:val="00A974B5"/>
    <w:rsid w:val="00AE7668"/>
    <w:rsid w:val="00B1151B"/>
    <w:rsid w:val="00B46AF8"/>
    <w:rsid w:val="00BB5832"/>
    <w:rsid w:val="00C207E2"/>
    <w:rsid w:val="00C30FDA"/>
    <w:rsid w:val="00C54B32"/>
    <w:rsid w:val="00C61EB9"/>
    <w:rsid w:val="00CA1E36"/>
    <w:rsid w:val="00CB6917"/>
    <w:rsid w:val="00D05F3F"/>
    <w:rsid w:val="00D3617B"/>
    <w:rsid w:val="00D613A7"/>
    <w:rsid w:val="00D76D50"/>
    <w:rsid w:val="00D80F4E"/>
    <w:rsid w:val="00DD411D"/>
    <w:rsid w:val="00E244D9"/>
    <w:rsid w:val="00E34C11"/>
    <w:rsid w:val="00E5036E"/>
    <w:rsid w:val="00E561A8"/>
    <w:rsid w:val="00E755B8"/>
    <w:rsid w:val="00EB1355"/>
    <w:rsid w:val="00EE25DD"/>
    <w:rsid w:val="00F37312"/>
    <w:rsid w:val="00F40AF9"/>
    <w:rsid w:val="00F84693"/>
    <w:rsid w:val="00F92595"/>
    <w:rsid w:val="00F95D62"/>
    <w:rsid w:val="00FB2555"/>
    <w:rsid w:val="00FC421E"/>
    <w:rsid w:val="00FE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4082"/>
  <w15:chartTrackingRefBased/>
  <w15:docId w15:val="{BB184895-D1C5-4610-8E37-A436C2CC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4577"/>
    <w:rPr>
      <w:color w:val="0563C1" w:themeColor="hyperlink"/>
      <w:u w:val="single"/>
    </w:rPr>
  </w:style>
  <w:style w:type="character" w:styleId="UnresolvedMention">
    <w:name w:val="Unresolved Mention"/>
    <w:basedOn w:val="DefaultParagraphFont"/>
    <w:uiPriority w:val="99"/>
    <w:semiHidden/>
    <w:unhideWhenUsed/>
    <w:rsid w:val="00744577"/>
    <w:rPr>
      <w:color w:val="605E5C"/>
      <w:shd w:val="clear" w:color="auto" w:fill="E1DFDD"/>
    </w:rPr>
  </w:style>
  <w:style w:type="paragraph" w:styleId="ListParagraph">
    <w:name w:val="List Paragraph"/>
    <w:basedOn w:val="Normal"/>
    <w:uiPriority w:val="34"/>
    <w:qFormat/>
    <w:rsid w:val="00744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12859">
      <w:bodyDiv w:val="1"/>
      <w:marLeft w:val="0"/>
      <w:marRight w:val="0"/>
      <w:marTop w:val="0"/>
      <w:marBottom w:val="0"/>
      <w:divBdr>
        <w:top w:val="none" w:sz="0" w:space="0" w:color="auto"/>
        <w:left w:val="none" w:sz="0" w:space="0" w:color="auto"/>
        <w:bottom w:val="none" w:sz="0" w:space="0" w:color="auto"/>
        <w:right w:val="none" w:sz="0" w:space="0" w:color="auto"/>
      </w:divBdr>
      <w:divsChild>
        <w:div w:id="1723942240">
          <w:marLeft w:val="360"/>
          <w:marRight w:val="0"/>
          <w:marTop w:val="200"/>
          <w:marBottom w:val="0"/>
          <w:divBdr>
            <w:top w:val="none" w:sz="0" w:space="0" w:color="auto"/>
            <w:left w:val="none" w:sz="0" w:space="0" w:color="auto"/>
            <w:bottom w:val="none" w:sz="0" w:space="0" w:color="auto"/>
            <w:right w:val="none" w:sz="0" w:space="0" w:color="auto"/>
          </w:divBdr>
        </w:div>
        <w:div w:id="356277827">
          <w:marLeft w:val="360"/>
          <w:marRight w:val="0"/>
          <w:marTop w:val="200"/>
          <w:marBottom w:val="0"/>
          <w:divBdr>
            <w:top w:val="none" w:sz="0" w:space="0" w:color="auto"/>
            <w:left w:val="none" w:sz="0" w:space="0" w:color="auto"/>
            <w:bottom w:val="none" w:sz="0" w:space="0" w:color="auto"/>
            <w:right w:val="none" w:sz="0" w:space="0" w:color="auto"/>
          </w:divBdr>
        </w:div>
        <w:div w:id="929503858">
          <w:marLeft w:val="360"/>
          <w:marRight w:val="0"/>
          <w:marTop w:val="200"/>
          <w:marBottom w:val="0"/>
          <w:divBdr>
            <w:top w:val="none" w:sz="0" w:space="0" w:color="auto"/>
            <w:left w:val="none" w:sz="0" w:space="0" w:color="auto"/>
            <w:bottom w:val="none" w:sz="0" w:space="0" w:color="auto"/>
            <w:right w:val="none" w:sz="0" w:space="0" w:color="auto"/>
          </w:divBdr>
        </w:div>
      </w:divsChild>
    </w:div>
    <w:div w:id="607276828">
      <w:bodyDiv w:val="1"/>
      <w:marLeft w:val="0"/>
      <w:marRight w:val="0"/>
      <w:marTop w:val="0"/>
      <w:marBottom w:val="0"/>
      <w:divBdr>
        <w:top w:val="none" w:sz="0" w:space="0" w:color="auto"/>
        <w:left w:val="none" w:sz="0" w:space="0" w:color="auto"/>
        <w:bottom w:val="none" w:sz="0" w:space="0" w:color="auto"/>
        <w:right w:val="none" w:sz="0" w:space="0" w:color="auto"/>
      </w:divBdr>
    </w:div>
    <w:div w:id="1281036775">
      <w:bodyDiv w:val="1"/>
      <w:marLeft w:val="0"/>
      <w:marRight w:val="0"/>
      <w:marTop w:val="0"/>
      <w:marBottom w:val="0"/>
      <w:divBdr>
        <w:top w:val="none" w:sz="0" w:space="0" w:color="auto"/>
        <w:left w:val="none" w:sz="0" w:space="0" w:color="auto"/>
        <w:bottom w:val="none" w:sz="0" w:space="0" w:color="auto"/>
        <w:right w:val="none" w:sz="0" w:space="0" w:color="auto"/>
      </w:divBdr>
      <w:divsChild>
        <w:div w:id="1414470698">
          <w:marLeft w:val="547"/>
          <w:marRight w:val="0"/>
          <w:marTop w:val="0"/>
          <w:marBottom w:val="0"/>
          <w:divBdr>
            <w:top w:val="none" w:sz="0" w:space="0" w:color="auto"/>
            <w:left w:val="none" w:sz="0" w:space="0" w:color="auto"/>
            <w:bottom w:val="none" w:sz="0" w:space="0" w:color="auto"/>
            <w:right w:val="none" w:sz="0" w:space="0" w:color="auto"/>
          </w:divBdr>
        </w:div>
        <w:div w:id="161470440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fwelearndifferently.com/author/gayle-fisherus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carriecutl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Cutler, Carrie S</dc:creator>
  <cp:keywords/>
  <dc:description/>
  <cp:lastModifiedBy>Cutler, Carrie S</cp:lastModifiedBy>
  <cp:revision>3</cp:revision>
  <dcterms:created xsi:type="dcterms:W3CDTF">2023-07-27T20:14:00Z</dcterms:created>
  <dcterms:modified xsi:type="dcterms:W3CDTF">2023-07-27T20:15:00Z</dcterms:modified>
</cp:coreProperties>
</file>